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C5B7" w14:textId="7D5FD57E" w:rsidR="00546927" w:rsidRPr="006230C4" w:rsidRDefault="001769CF" w:rsidP="00546927">
      <w:pPr>
        <w:keepNext/>
        <w:keepLines/>
        <w:spacing w:afterLines="200" w:after="480" w:line="249" w:lineRule="auto"/>
        <w:ind w:left="426" w:right="4" w:hanging="426"/>
        <w:jc w:val="center"/>
        <w:outlineLvl w:val="0"/>
        <w:rPr>
          <w:rFonts w:cs="Arial"/>
          <w:b/>
          <w:bCs/>
        </w:rPr>
      </w:pPr>
      <w:r>
        <w:rPr>
          <w:rFonts w:cs="Arial"/>
          <w:b/>
          <w:bCs/>
        </w:rPr>
        <w:t>HANKELEPING</w:t>
      </w:r>
      <w:r w:rsidR="005E521C" w:rsidRPr="006230C4">
        <w:rPr>
          <w:rFonts w:cs="Arial"/>
          <w:b/>
          <w:bCs/>
        </w:rPr>
        <w:t xml:space="preserve"> </w:t>
      </w:r>
      <w:r w:rsidR="003728BA" w:rsidRPr="006230C4">
        <w:rPr>
          <w:rFonts w:cs="Arial"/>
          <w:b/>
          <w:bCs/>
        </w:rPr>
        <w:t>nr.....</w:t>
      </w:r>
    </w:p>
    <w:p w14:paraId="7368F8CD" w14:textId="1428B722" w:rsidR="00C800E5" w:rsidRPr="006230C4" w:rsidRDefault="00F97C2D" w:rsidP="00C800E5">
      <w:pPr>
        <w:keepNext/>
        <w:keepLines/>
        <w:spacing w:afterLines="200" w:after="480" w:line="250" w:lineRule="auto"/>
        <w:ind w:right="6"/>
        <w:jc w:val="both"/>
        <w:outlineLvl w:val="0"/>
        <w:rPr>
          <w:rFonts w:cs="Arial"/>
          <w:bCs/>
        </w:rPr>
      </w:pPr>
      <w:r>
        <w:rPr>
          <w:rFonts w:cs="Arial"/>
          <w:b/>
          <w:bCs/>
        </w:rPr>
        <w:t>Tervise ja Heaolu Infosüsteemid</w:t>
      </w:r>
      <w:r w:rsidR="00C800E5" w:rsidRPr="006230C4">
        <w:rPr>
          <w:rFonts w:cs="Arial"/>
          <w:b/>
          <w:bCs/>
        </w:rPr>
        <w:t xml:space="preserve">e Keskus </w:t>
      </w:r>
      <w:r w:rsidR="00C800E5" w:rsidRPr="006230C4">
        <w:rPr>
          <w:rFonts w:cs="Arial"/>
          <w:bCs/>
        </w:rPr>
        <w:t xml:space="preserve">(edaspidi </w:t>
      </w:r>
      <w:r w:rsidR="00C800E5" w:rsidRPr="006230C4">
        <w:rPr>
          <w:rFonts w:cs="Arial"/>
          <w:b/>
          <w:bCs/>
          <w:i/>
        </w:rPr>
        <w:t>tellija</w:t>
      </w:r>
      <w:r w:rsidR="00C800E5" w:rsidRPr="006230C4">
        <w:rPr>
          <w:rFonts w:cs="Arial"/>
          <w:bCs/>
        </w:rPr>
        <w:t>), registrikood 700097</w:t>
      </w:r>
      <w:r w:rsidR="00BF3A09" w:rsidRPr="006230C4">
        <w:rPr>
          <w:rFonts w:cs="Arial"/>
          <w:bCs/>
        </w:rPr>
        <w:t>7</w:t>
      </w:r>
      <w:r w:rsidR="00C800E5" w:rsidRPr="006230C4">
        <w:rPr>
          <w:rFonts w:cs="Arial"/>
          <w:bCs/>
        </w:rPr>
        <w:t xml:space="preserve">0, aadress </w:t>
      </w:r>
      <w:r w:rsidR="00B95A71" w:rsidRPr="00495CF9">
        <w:rPr>
          <w:rFonts w:cs="Arial"/>
        </w:rPr>
        <w:t>Pärnu mnt 132, 11317</w:t>
      </w:r>
      <w:r w:rsidR="00B95A71" w:rsidRPr="002E271B">
        <w:rPr>
          <w:rFonts w:cs="Arial"/>
        </w:rPr>
        <w:t xml:space="preserve"> Tallinn, keda esindab põhimääruse alusel direktor </w:t>
      </w:r>
      <w:r w:rsidR="00B95A71">
        <w:rPr>
          <w:rFonts w:cs="Arial"/>
        </w:rPr>
        <w:t>Margus Arm</w:t>
      </w:r>
      <w:r w:rsidR="00C800E5" w:rsidRPr="006230C4">
        <w:rPr>
          <w:rFonts w:cs="Arial"/>
          <w:bCs/>
        </w:rPr>
        <w:t xml:space="preserve"> ja </w:t>
      </w:r>
    </w:p>
    <w:p w14:paraId="72F6799F" w14:textId="0A4FDD0F" w:rsidR="00403AC0" w:rsidRPr="006230C4" w:rsidRDefault="00C528C8" w:rsidP="00C800E5">
      <w:pPr>
        <w:pStyle w:val="Default"/>
        <w:spacing w:afterLines="200" w:after="480"/>
        <w:jc w:val="both"/>
        <w:rPr>
          <w:rFonts w:ascii="Raleway" w:hAnsi="Raleway"/>
          <w:color w:val="auto"/>
          <w:sz w:val="22"/>
          <w:szCs w:val="22"/>
        </w:rPr>
      </w:pPr>
      <w:r w:rsidRPr="006230C4">
        <w:rPr>
          <w:rFonts w:ascii="Raleway" w:hAnsi="Raleway"/>
          <w:color w:val="auto"/>
          <w:sz w:val="22"/>
          <w:szCs w:val="22"/>
        </w:rPr>
        <w:t>________</w:t>
      </w:r>
      <w:r w:rsidR="00D07339" w:rsidRPr="006230C4">
        <w:rPr>
          <w:rFonts w:ascii="Raleway" w:hAnsi="Raleway"/>
          <w:color w:val="auto"/>
          <w:sz w:val="22"/>
          <w:szCs w:val="22"/>
        </w:rPr>
        <w:t>, (edaspidi</w:t>
      </w:r>
      <w:r w:rsidR="00B04D24" w:rsidRPr="006230C4">
        <w:rPr>
          <w:rFonts w:ascii="Raleway" w:hAnsi="Raleway"/>
          <w:color w:val="auto"/>
          <w:sz w:val="22"/>
          <w:szCs w:val="22"/>
        </w:rPr>
        <w:t xml:space="preserve"> </w:t>
      </w:r>
      <w:r w:rsidR="00547168" w:rsidRPr="006230C4">
        <w:rPr>
          <w:rFonts w:ascii="Raleway" w:hAnsi="Raleway"/>
          <w:b/>
          <w:i/>
          <w:color w:val="auto"/>
          <w:sz w:val="22"/>
          <w:szCs w:val="22"/>
        </w:rPr>
        <w:t>t</w:t>
      </w:r>
      <w:r w:rsidR="00D07339" w:rsidRPr="006230C4">
        <w:rPr>
          <w:rFonts w:ascii="Raleway" w:hAnsi="Raleway"/>
          <w:b/>
          <w:i/>
          <w:color w:val="auto"/>
          <w:sz w:val="22"/>
          <w:szCs w:val="22"/>
        </w:rPr>
        <w:t>äitja</w:t>
      </w:r>
      <w:r w:rsidR="00D07339" w:rsidRPr="006230C4">
        <w:rPr>
          <w:rFonts w:ascii="Raleway" w:hAnsi="Raleway"/>
          <w:color w:val="auto"/>
          <w:sz w:val="22"/>
          <w:szCs w:val="22"/>
        </w:rPr>
        <w:t>),</w:t>
      </w:r>
      <w:r w:rsidR="005E521C" w:rsidRPr="006230C4">
        <w:rPr>
          <w:rFonts w:ascii="Raleway" w:hAnsi="Raleway"/>
          <w:color w:val="auto"/>
          <w:sz w:val="22"/>
          <w:szCs w:val="22"/>
        </w:rPr>
        <w:t xml:space="preserve"> </w:t>
      </w:r>
      <w:r w:rsidR="00D07339" w:rsidRPr="006230C4">
        <w:rPr>
          <w:rFonts w:ascii="Raleway" w:hAnsi="Raleway"/>
          <w:color w:val="auto"/>
          <w:sz w:val="22"/>
          <w:szCs w:val="22"/>
        </w:rPr>
        <w:t>registrikood</w:t>
      </w:r>
      <w:r w:rsidRPr="006230C4">
        <w:rPr>
          <w:rFonts w:ascii="Raleway" w:hAnsi="Raleway"/>
          <w:color w:val="auto"/>
          <w:sz w:val="22"/>
          <w:szCs w:val="22"/>
        </w:rPr>
        <w:t>______, aadress______</w:t>
      </w:r>
      <w:r w:rsidR="00D07339" w:rsidRPr="006230C4">
        <w:rPr>
          <w:rFonts w:ascii="Raleway" w:hAnsi="Raleway"/>
          <w:color w:val="auto"/>
          <w:sz w:val="22"/>
          <w:szCs w:val="22"/>
        </w:rPr>
        <w:t xml:space="preserve">, keda esindab </w:t>
      </w:r>
      <w:r w:rsidRPr="006230C4">
        <w:rPr>
          <w:rFonts w:ascii="Raleway" w:hAnsi="Raleway"/>
          <w:color w:val="auto"/>
          <w:sz w:val="22"/>
          <w:szCs w:val="22"/>
        </w:rPr>
        <w:t>______,</w:t>
      </w:r>
    </w:p>
    <w:p w14:paraId="72C40F4C" w14:textId="2AF8F6EC" w:rsidR="00D07339" w:rsidRPr="006230C4" w:rsidRDefault="00D07339" w:rsidP="00C800E5">
      <w:pPr>
        <w:pStyle w:val="Default"/>
        <w:spacing w:afterLines="200" w:after="480"/>
        <w:jc w:val="both"/>
        <w:rPr>
          <w:rFonts w:ascii="Raleway" w:hAnsi="Raleway"/>
          <w:color w:val="auto"/>
          <w:sz w:val="22"/>
          <w:szCs w:val="22"/>
        </w:rPr>
      </w:pPr>
      <w:r w:rsidRPr="006230C4">
        <w:rPr>
          <w:rFonts w:ascii="Raleway" w:hAnsi="Raleway"/>
          <w:color w:val="auto"/>
          <w:sz w:val="22"/>
          <w:szCs w:val="22"/>
        </w:rPr>
        <w:t xml:space="preserve">edaspidi koos või eraldi nimetatud ka </w:t>
      </w:r>
      <w:r w:rsidR="00547168" w:rsidRPr="006230C4">
        <w:rPr>
          <w:rFonts w:ascii="Raleway" w:hAnsi="Raleway"/>
          <w:b/>
          <w:i/>
          <w:color w:val="auto"/>
          <w:sz w:val="22"/>
          <w:szCs w:val="22"/>
        </w:rPr>
        <w:t>p</w:t>
      </w:r>
      <w:r w:rsidRPr="006230C4">
        <w:rPr>
          <w:rFonts w:ascii="Raleway" w:hAnsi="Raleway"/>
          <w:b/>
          <w:i/>
          <w:color w:val="auto"/>
          <w:sz w:val="22"/>
          <w:szCs w:val="22"/>
        </w:rPr>
        <w:t>ool</w:t>
      </w:r>
      <w:r w:rsidRPr="006230C4">
        <w:rPr>
          <w:rFonts w:ascii="Raleway" w:hAnsi="Raleway"/>
          <w:color w:val="auto"/>
          <w:sz w:val="22"/>
          <w:szCs w:val="22"/>
        </w:rPr>
        <w:t xml:space="preserve"> või </w:t>
      </w:r>
      <w:r w:rsidR="00547168" w:rsidRPr="006230C4">
        <w:rPr>
          <w:rFonts w:ascii="Raleway" w:hAnsi="Raleway"/>
          <w:b/>
          <w:i/>
          <w:color w:val="auto"/>
          <w:sz w:val="22"/>
          <w:szCs w:val="22"/>
        </w:rPr>
        <w:t>pooled</w:t>
      </w:r>
      <w:r w:rsidR="00547168" w:rsidRPr="006230C4">
        <w:rPr>
          <w:rFonts w:ascii="Raleway" w:hAnsi="Raleway"/>
          <w:color w:val="auto"/>
          <w:sz w:val="22"/>
          <w:szCs w:val="22"/>
        </w:rPr>
        <w:t>, sõlmisid t</w:t>
      </w:r>
      <w:r w:rsidRPr="006230C4">
        <w:rPr>
          <w:rFonts w:ascii="Raleway" w:hAnsi="Raleway"/>
          <w:color w:val="auto"/>
          <w:sz w:val="22"/>
          <w:szCs w:val="22"/>
        </w:rPr>
        <w:t xml:space="preserve">ellija läbiviidud </w:t>
      </w:r>
      <w:r w:rsidR="00DE1D4F">
        <w:rPr>
          <w:rFonts w:ascii="Raleway" w:hAnsi="Raleway"/>
          <w:color w:val="auto"/>
          <w:sz w:val="22"/>
          <w:szCs w:val="22"/>
        </w:rPr>
        <w:t>riigihanke</w:t>
      </w:r>
      <w:r w:rsidR="00CF3F60">
        <w:rPr>
          <w:rFonts w:ascii="Raleway" w:hAnsi="Raleway"/>
          <w:color w:val="auto"/>
          <w:sz w:val="22"/>
          <w:szCs w:val="22"/>
        </w:rPr>
        <w:t xml:space="preserve"> tulemusena</w:t>
      </w:r>
      <w:r w:rsidRPr="006230C4">
        <w:rPr>
          <w:rFonts w:ascii="Raleway" w:hAnsi="Raleway"/>
          <w:color w:val="auto"/>
          <w:sz w:val="22"/>
          <w:szCs w:val="22"/>
        </w:rPr>
        <w:t xml:space="preserve"> käesoleva </w:t>
      </w:r>
      <w:r w:rsidR="001769CF">
        <w:rPr>
          <w:rFonts w:ascii="Raleway" w:hAnsi="Raleway"/>
          <w:color w:val="auto"/>
          <w:sz w:val="22"/>
          <w:szCs w:val="22"/>
        </w:rPr>
        <w:t>hankeleping</w:t>
      </w:r>
      <w:r w:rsidRPr="006230C4">
        <w:rPr>
          <w:rFonts w:ascii="Raleway" w:hAnsi="Raleway"/>
          <w:color w:val="auto"/>
          <w:sz w:val="22"/>
          <w:szCs w:val="22"/>
        </w:rPr>
        <w:t>u</w:t>
      </w:r>
      <w:r w:rsidR="00B04D24" w:rsidRPr="006230C4">
        <w:rPr>
          <w:rFonts w:ascii="Raleway" w:hAnsi="Raleway"/>
          <w:color w:val="auto"/>
          <w:sz w:val="22"/>
          <w:szCs w:val="22"/>
        </w:rPr>
        <w:t xml:space="preserve"> (edaspidi</w:t>
      </w:r>
      <w:r w:rsidR="00547168" w:rsidRPr="006230C4">
        <w:rPr>
          <w:rFonts w:ascii="Raleway" w:hAnsi="Raleway"/>
          <w:color w:val="auto"/>
          <w:sz w:val="22"/>
          <w:szCs w:val="22"/>
        </w:rPr>
        <w:t xml:space="preserve"> </w:t>
      </w:r>
      <w:r w:rsidR="00547168" w:rsidRPr="006230C4">
        <w:rPr>
          <w:rFonts w:ascii="Raleway" w:hAnsi="Raleway"/>
          <w:b/>
          <w:i/>
          <w:color w:val="auto"/>
          <w:sz w:val="22"/>
          <w:szCs w:val="22"/>
        </w:rPr>
        <w:t>l</w:t>
      </w:r>
      <w:r w:rsidR="002278FD" w:rsidRPr="006230C4">
        <w:rPr>
          <w:rFonts w:ascii="Raleway" w:hAnsi="Raleway"/>
          <w:b/>
          <w:i/>
          <w:color w:val="auto"/>
          <w:sz w:val="22"/>
          <w:szCs w:val="22"/>
        </w:rPr>
        <w:t>eping</w:t>
      </w:r>
      <w:r w:rsidRPr="006230C4">
        <w:rPr>
          <w:rFonts w:ascii="Raleway" w:hAnsi="Raleway"/>
          <w:color w:val="auto"/>
          <w:sz w:val="22"/>
          <w:szCs w:val="22"/>
        </w:rPr>
        <w:t>) alljärgnevas:</w:t>
      </w:r>
      <w:r w:rsidR="005E521C" w:rsidRPr="006230C4">
        <w:rPr>
          <w:rFonts w:ascii="Raleway" w:hAnsi="Raleway"/>
          <w:color w:val="auto"/>
          <w:sz w:val="22"/>
          <w:szCs w:val="22"/>
        </w:rPr>
        <w:t xml:space="preserve"> </w:t>
      </w:r>
    </w:p>
    <w:p w14:paraId="1ABA74E6" w14:textId="15DB7B6D" w:rsidR="002278FD" w:rsidRPr="006230C4" w:rsidRDefault="00C800E5" w:rsidP="00C800E5">
      <w:pPr>
        <w:pStyle w:val="Pealkiri1"/>
        <w:numPr>
          <w:ilvl w:val="0"/>
          <w:numId w:val="4"/>
        </w:numPr>
        <w:ind w:left="453"/>
        <w:rPr>
          <w:rFonts w:ascii="Raleway" w:hAnsi="Raleway"/>
          <w:szCs w:val="22"/>
        </w:rPr>
      </w:pPr>
      <w:r w:rsidRPr="006230C4">
        <w:rPr>
          <w:rFonts w:ascii="Raleway" w:hAnsi="Raleway"/>
          <w:szCs w:val="22"/>
        </w:rPr>
        <w:t xml:space="preserve">Lepingu </w:t>
      </w:r>
      <w:r w:rsidR="009E1689" w:rsidRPr="006230C4">
        <w:rPr>
          <w:rFonts w:ascii="Raleway" w:hAnsi="Raleway"/>
          <w:szCs w:val="22"/>
        </w:rPr>
        <w:t>eesmärk</w:t>
      </w:r>
      <w:r w:rsidR="0051307A" w:rsidRPr="006230C4">
        <w:rPr>
          <w:rFonts w:ascii="Raleway" w:hAnsi="Raleway"/>
          <w:szCs w:val="22"/>
        </w:rPr>
        <w:t xml:space="preserve"> ja ese</w:t>
      </w:r>
      <w:r w:rsidRPr="006230C4">
        <w:rPr>
          <w:rFonts w:ascii="Raleway" w:hAnsi="Raleway"/>
          <w:szCs w:val="22"/>
        </w:rPr>
        <w:t xml:space="preserve"> </w:t>
      </w:r>
    </w:p>
    <w:p w14:paraId="528726B8" w14:textId="7742C6CA" w:rsidR="009E1689" w:rsidRPr="00882089" w:rsidRDefault="00B72934" w:rsidP="006F3474">
      <w:pPr>
        <w:pStyle w:val="Loendilik"/>
        <w:numPr>
          <w:ilvl w:val="1"/>
          <w:numId w:val="4"/>
        </w:numPr>
        <w:spacing w:afterLines="200" w:after="480"/>
        <w:jc w:val="both"/>
        <w:rPr>
          <w:rFonts w:cs="Arial"/>
        </w:rPr>
      </w:pPr>
      <w:r w:rsidRPr="00882089">
        <w:rPr>
          <w:rFonts w:cs="Arial"/>
        </w:rPr>
        <w:t xml:space="preserve">Tellija poolt korraldatud </w:t>
      </w:r>
      <w:r w:rsidR="00DE1D4F" w:rsidRPr="00882089">
        <w:rPr>
          <w:rFonts w:cs="Arial"/>
        </w:rPr>
        <w:t>riigihanke</w:t>
      </w:r>
      <w:r w:rsidRPr="00882089">
        <w:rPr>
          <w:rFonts w:cs="Arial"/>
        </w:rPr>
        <w:t xml:space="preserve"> </w:t>
      </w:r>
      <w:r w:rsidR="00DE1D4F" w:rsidRPr="00882089">
        <w:rPr>
          <w:rFonts w:cs="Arial"/>
        </w:rPr>
        <w:t>tulemusel</w:t>
      </w:r>
      <w:r w:rsidRPr="00882089">
        <w:rPr>
          <w:rFonts w:cs="Arial"/>
        </w:rPr>
        <w:t xml:space="preserve"> sõlmitud </w:t>
      </w:r>
      <w:r w:rsidR="001769CF" w:rsidRPr="00882089">
        <w:rPr>
          <w:rFonts w:cs="Arial"/>
        </w:rPr>
        <w:t>leping</w:t>
      </w:r>
      <w:r w:rsidR="009E1689" w:rsidRPr="00882089">
        <w:rPr>
          <w:rFonts w:cs="Arial"/>
        </w:rPr>
        <w:t xml:space="preserve">u eesmärk on </w:t>
      </w:r>
      <w:r w:rsidR="00882089" w:rsidRPr="00882089">
        <w:rPr>
          <w:rFonts w:cs="Arial"/>
        </w:rPr>
        <w:t xml:space="preserve"> leida koostööpartneri, kes aitaks</w:t>
      </w:r>
      <w:r w:rsidR="00882089" w:rsidRPr="00882089">
        <w:rPr>
          <w:rFonts w:cs="Arial"/>
        </w:rPr>
        <w:t xml:space="preserve"> </w:t>
      </w:r>
      <w:r w:rsidR="00882089" w:rsidRPr="00882089">
        <w:rPr>
          <w:rFonts w:cs="Arial"/>
        </w:rPr>
        <w:t>asutuse väärtuste protsessi elluviimisel</w:t>
      </w:r>
      <w:r w:rsidR="00DD42D3" w:rsidRPr="00882089">
        <w:rPr>
          <w:rFonts w:cs="Arial"/>
        </w:rPr>
        <w:t>.</w:t>
      </w:r>
    </w:p>
    <w:p w14:paraId="2DC380A3" w14:textId="7E3E6C11" w:rsidR="00B04D24" w:rsidRPr="006230C4" w:rsidRDefault="002278FD" w:rsidP="00CF3F60">
      <w:pPr>
        <w:pStyle w:val="Loendilik"/>
        <w:numPr>
          <w:ilvl w:val="1"/>
          <w:numId w:val="4"/>
        </w:numPr>
        <w:spacing w:afterLines="200" w:after="480"/>
        <w:jc w:val="both"/>
        <w:rPr>
          <w:rFonts w:cs="Arial"/>
        </w:rPr>
      </w:pPr>
      <w:r w:rsidRPr="006230C4">
        <w:rPr>
          <w:rFonts w:cs="Arial"/>
        </w:rPr>
        <w:t xml:space="preserve">Lepingu esemeks on </w:t>
      </w:r>
      <w:r w:rsidR="00882089">
        <w:rPr>
          <w:rFonts w:cs="Arial"/>
        </w:rPr>
        <w:t>väärtuste protsessi läbiviimine</w:t>
      </w:r>
      <w:r w:rsidR="00CF3F60" w:rsidRPr="00CF3F60">
        <w:rPr>
          <w:rFonts w:cs="Arial"/>
        </w:rPr>
        <w:t xml:space="preserve"> </w:t>
      </w:r>
      <w:r w:rsidR="00345587" w:rsidRPr="006230C4">
        <w:rPr>
          <w:rFonts w:cs="Arial"/>
        </w:rPr>
        <w:t xml:space="preserve">(edaspidi </w:t>
      </w:r>
      <w:r w:rsidR="009A0050" w:rsidRPr="006230C4">
        <w:rPr>
          <w:rFonts w:cs="Arial"/>
          <w:b/>
          <w:i/>
        </w:rPr>
        <w:t>teenus</w:t>
      </w:r>
      <w:r w:rsidRPr="006230C4">
        <w:rPr>
          <w:rFonts w:cs="Arial"/>
        </w:rPr>
        <w:t xml:space="preserve">). </w:t>
      </w:r>
      <w:r w:rsidRPr="003D3CC1">
        <w:rPr>
          <w:rFonts w:cs="Arial"/>
        </w:rPr>
        <w:t>T</w:t>
      </w:r>
      <w:r w:rsidR="00D96049" w:rsidRPr="003D3CC1">
        <w:rPr>
          <w:rFonts w:cs="Arial"/>
        </w:rPr>
        <w:t>eenuse kirjeldus</w:t>
      </w:r>
      <w:r w:rsidRPr="003D3CC1">
        <w:rPr>
          <w:rFonts w:cs="Arial"/>
        </w:rPr>
        <w:t>,</w:t>
      </w:r>
      <w:r w:rsidRPr="006230C4">
        <w:rPr>
          <w:rFonts w:cs="Arial"/>
        </w:rPr>
        <w:t xml:space="preserve"> </w:t>
      </w:r>
      <w:r w:rsidR="00A60CB0">
        <w:rPr>
          <w:rFonts w:cs="Arial"/>
        </w:rPr>
        <w:t>lepingu täitmise</w:t>
      </w:r>
      <w:r w:rsidRPr="006230C4">
        <w:rPr>
          <w:rFonts w:cs="Arial"/>
        </w:rPr>
        <w:t xml:space="preserve"> tingimused</w:t>
      </w:r>
      <w:r w:rsidR="003A6136">
        <w:rPr>
          <w:rFonts w:cs="Arial"/>
        </w:rPr>
        <w:t>, teenuse tulem</w:t>
      </w:r>
      <w:r w:rsidRPr="006230C4">
        <w:rPr>
          <w:rFonts w:cs="Arial"/>
        </w:rPr>
        <w:t xml:space="preserve"> ja konkreetsed realiseerimistähtajad on sätestatud </w:t>
      </w:r>
      <w:r w:rsidR="00882089">
        <w:rPr>
          <w:rFonts w:cs="Arial"/>
        </w:rPr>
        <w:t>pakkumuskutses</w:t>
      </w:r>
      <w:r w:rsidRPr="006230C4">
        <w:rPr>
          <w:rFonts w:cs="Arial"/>
        </w:rPr>
        <w:t>.</w:t>
      </w:r>
    </w:p>
    <w:p w14:paraId="52DBE98F" w14:textId="6EFE300B" w:rsidR="003E38E7" w:rsidRPr="006230C4" w:rsidRDefault="00536786" w:rsidP="00C800E5">
      <w:pPr>
        <w:pStyle w:val="Pealkiri1"/>
        <w:numPr>
          <w:ilvl w:val="0"/>
          <w:numId w:val="4"/>
        </w:numPr>
        <w:ind w:left="453"/>
        <w:rPr>
          <w:rFonts w:ascii="Raleway" w:hAnsi="Raleway"/>
          <w:szCs w:val="22"/>
        </w:rPr>
      </w:pPr>
      <w:r w:rsidRPr="006230C4">
        <w:rPr>
          <w:rFonts w:ascii="Raleway" w:hAnsi="Raleway"/>
          <w:szCs w:val="22"/>
        </w:rPr>
        <w:t>Ü</w:t>
      </w:r>
      <w:r w:rsidR="00C800E5" w:rsidRPr="006230C4">
        <w:rPr>
          <w:rFonts w:ascii="Raleway" w:hAnsi="Raleway"/>
          <w:szCs w:val="22"/>
        </w:rPr>
        <w:t>ldtingimused</w:t>
      </w:r>
    </w:p>
    <w:p w14:paraId="3CAC0367" w14:textId="378ACCCD" w:rsidR="00B85F2B" w:rsidRPr="006230C4" w:rsidRDefault="00B85F2B" w:rsidP="00330152">
      <w:pPr>
        <w:pStyle w:val="Loendilik"/>
        <w:numPr>
          <w:ilvl w:val="1"/>
          <w:numId w:val="4"/>
        </w:numPr>
        <w:suppressAutoHyphens/>
        <w:spacing w:after="0" w:line="276" w:lineRule="auto"/>
        <w:jc w:val="both"/>
        <w:rPr>
          <w:rFonts w:eastAsia="Times New Roman" w:cs="Arial"/>
          <w:color w:val="000000"/>
          <w:lang w:eastAsia="ar-SA"/>
        </w:rPr>
      </w:pPr>
      <w:r w:rsidRPr="006230C4">
        <w:rPr>
          <w:rFonts w:eastAsia="Times New Roman" w:cs="Arial"/>
          <w:color w:val="000000"/>
          <w:lang w:eastAsia="ar-SA"/>
        </w:rPr>
        <w:t xml:space="preserve">Lepingu juurde </w:t>
      </w:r>
      <w:r w:rsidRPr="006230C4">
        <w:rPr>
          <w:rFonts w:cs="Arial"/>
        </w:rPr>
        <w:t xml:space="preserve">kuuluvateks lahutamatuteks osadeks loetakse kõik lisad ja </w:t>
      </w:r>
      <w:r w:rsidR="00DE1D4F">
        <w:rPr>
          <w:rFonts w:cs="Arial"/>
        </w:rPr>
        <w:t>riigihanke</w:t>
      </w:r>
      <w:r w:rsidRPr="006230C4">
        <w:rPr>
          <w:rFonts w:cs="Arial"/>
        </w:rPr>
        <w:t xml:space="preserve"> alusdokumendid ning täitja esitatud pakkumus ja pooltevahelised kirjalikud teated, mida lepingu lisadena eraldi ei allkirjastata.</w:t>
      </w:r>
    </w:p>
    <w:p w14:paraId="422026EC" w14:textId="4DEBB674" w:rsidR="00B85F2B" w:rsidRPr="006230C4" w:rsidRDefault="00A60CB0" w:rsidP="00330152">
      <w:pPr>
        <w:pStyle w:val="Loendilik"/>
        <w:numPr>
          <w:ilvl w:val="1"/>
          <w:numId w:val="4"/>
        </w:numPr>
        <w:suppressAutoHyphens/>
        <w:spacing w:after="0" w:line="276" w:lineRule="auto"/>
        <w:jc w:val="both"/>
        <w:rPr>
          <w:rFonts w:eastAsia="Times New Roman" w:cs="Arial"/>
          <w:color w:val="000000"/>
          <w:lang w:eastAsia="ar-SA"/>
        </w:rPr>
      </w:pPr>
      <w:r>
        <w:rPr>
          <w:rFonts w:cs="Arial"/>
        </w:rPr>
        <w:t>Lepingu täitmisel</w:t>
      </w:r>
      <w:r w:rsidR="00B85F2B" w:rsidRPr="006230C4">
        <w:rPr>
          <w:rFonts w:cs="Arial"/>
        </w:rPr>
        <w:t xml:space="preserve"> lähtutakse lepingu ja selle juurde kuuluvate lahutamatute osade tingimustest.</w:t>
      </w:r>
    </w:p>
    <w:p w14:paraId="2CB79111" w14:textId="4A286F2E" w:rsidR="00330152" w:rsidRDefault="00330152" w:rsidP="00B85F2B">
      <w:pPr>
        <w:pStyle w:val="Loendilik"/>
        <w:numPr>
          <w:ilvl w:val="1"/>
          <w:numId w:val="4"/>
        </w:numPr>
        <w:suppressAutoHyphens/>
        <w:spacing w:after="0" w:line="276" w:lineRule="auto"/>
        <w:jc w:val="both"/>
        <w:rPr>
          <w:rFonts w:eastAsia="Times New Roman" w:cs="Arial"/>
          <w:color w:val="000000"/>
          <w:lang w:eastAsia="ar-SA"/>
        </w:rPr>
      </w:pPr>
      <w:r w:rsidRPr="006230C4">
        <w:rPr>
          <w:rFonts w:eastAsia="Times New Roman" w:cs="Arial"/>
          <w:color w:val="000000"/>
          <w:lang w:eastAsia="ar-SA"/>
        </w:rPr>
        <w:t xml:space="preserve">Pooled teevad lepingu täitmiseks ja lepingu eesmärkide saavutamiseks koostööd. </w:t>
      </w:r>
      <w:r w:rsidR="00B85F2B" w:rsidRPr="006230C4">
        <w:rPr>
          <w:rFonts w:cs="Arial"/>
          <w:color w:val="000000"/>
        </w:rPr>
        <w:t xml:space="preserve">Pooled kohustuvad tegema kõik vajalikud pingutused, et täita </w:t>
      </w:r>
      <w:r w:rsidR="001769CF">
        <w:rPr>
          <w:rFonts w:cs="Arial"/>
          <w:color w:val="000000"/>
        </w:rPr>
        <w:t>leping</w:t>
      </w:r>
      <w:r w:rsidR="00B85F2B" w:rsidRPr="006230C4">
        <w:rPr>
          <w:rFonts w:cs="Arial"/>
          <w:color w:val="000000"/>
        </w:rPr>
        <w:t xml:space="preserve"> õigeaegselt ja vastavalt kokkulepetele</w:t>
      </w:r>
      <w:r w:rsidRPr="006230C4">
        <w:rPr>
          <w:rFonts w:eastAsia="Times New Roman" w:cs="Arial"/>
          <w:color w:val="000000"/>
          <w:lang w:eastAsia="ar-SA"/>
        </w:rPr>
        <w:t xml:space="preserve">. </w:t>
      </w:r>
    </w:p>
    <w:p w14:paraId="0958790F" w14:textId="7243DC15" w:rsidR="00B85F2B" w:rsidRPr="006230C4" w:rsidRDefault="00B85F2B" w:rsidP="00B85F2B">
      <w:pPr>
        <w:pStyle w:val="Loendilik"/>
        <w:numPr>
          <w:ilvl w:val="1"/>
          <w:numId w:val="4"/>
        </w:numPr>
        <w:spacing w:line="276" w:lineRule="auto"/>
        <w:jc w:val="both"/>
        <w:rPr>
          <w:rFonts w:cs="Arial"/>
        </w:rPr>
      </w:pPr>
      <w:r w:rsidRPr="006230C4">
        <w:rPr>
          <w:rFonts w:cs="Arial"/>
          <w:color w:val="000000"/>
        </w:rPr>
        <w:t xml:space="preserve">Kui </w:t>
      </w:r>
      <w:r w:rsidR="00A60CB0">
        <w:rPr>
          <w:rFonts w:cs="Arial"/>
        </w:rPr>
        <w:t>lepingu täitmisel</w:t>
      </w:r>
      <w:r w:rsidRPr="006230C4">
        <w:rPr>
          <w:rFonts w:cs="Arial"/>
          <w:color w:val="000000"/>
        </w:rPr>
        <w:t xml:space="preserve"> tekivad täitja ja tellija vahel erimeelsused, lähtutakse </w:t>
      </w:r>
      <w:r w:rsidR="001769CF">
        <w:rPr>
          <w:rFonts w:cs="Arial"/>
          <w:color w:val="000000"/>
        </w:rPr>
        <w:t>leping</w:t>
      </w:r>
      <w:r w:rsidRPr="006230C4">
        <w:rPr>
          <w:rFonts w:cs="Arial"/>
          <w:color w:val="000000"/>
        </w:rPr>
        <w:t>u eesmärkidest tellija seisukohalt.</w:t>
      </w:r>
    </w:p>
    <w:p w14:paraId="23B33A89" w14:textId="521CE2ED" w:rsidR="00B85F2B" w:rsidRPr="003D3CC1" w:rsidRDefault="00660A48" w:rsidP="00B85F2B">
      <w:pPr>
        <w:pStyle w:val="Loendilik"/>
        <w:numPr>
          <w:ilvl w:val="1"/>
          <w:numId w:val="4"/>
        </w:numPr>
        <w:suppressAutoHyphens/>
        <w:spacing w:after="0" w:line="276" w:lineRule="auto"/>
        <w:jc w:val="both"/>
        <w:rPr>
          <w:rFonts w:eastAsia="Times New Roman" w:cs="Arial"/>
          <w:color w:val="000000"/>
          <w:lang w:eastAsia="ar-SA"/>
        </w:rPr>
      </w:pPr>
      <w:r w:rsidRPr="006230C4">
        <w:rPr>
          <w:rFonts w:cs="Arial"/>
        </w:rPr>
        <w:t xml:space="preserve">Poolel on õigus teha teisele poolele ettepanekuid </w:t>
      </w:r>
      <w:r w:rsidR="001769CF">
        <w:rPr>
          <w:rFonts w:cs="Arial"/>
        </w:rPr>
        <w:t>leping</w:t>
      </w:r>
      <w:r w:rsidRPr="006230C4">
        <w:rPr>
          <w:rFonts w:cs="Arial"/>
        </w:rPr>
        <w:t xml:space="preserve">u täitmise kvaliteedi </w:t>
      </w:r>
      <w:r w:rsidRPr="003D3CC1">
        <w:rPr>
          <w:rFonts w:cs="Arial"/>
        </w:rPr>
        <w:t xml:space="preserve">tõstmiseks. Kui pool on esitanud teisele poolele </w:t>
      </w:r>
      <w:r w:rsidR="001769CF">
        <w:rPr>
          <w:rFonts w:cs="Arial"/>
        </w:rPr>
        <w:t>leping</w:t>
      </w:r>
      <w:r w:rsidRPr="003D3CC1">
        <w:rPr>
          <w:rFonts w:cs="Arial"/>
        </w:rPr>
        <w:t>u täitmisega seotud küsimuses päringu, on pool kohustatud sellele sisuliselt reageerima (asjakohast tagasisidet andma) võimalikult kiiresti, kuid hiljemalt 3 tööpäeva jooksul.</w:t>
      </w:r>
    </w:p>
    <w:p w14:paraId="53A410A5" w14:textId="1717FBF9" w:rsidR="00660A48" w:rsidRPr="003D3CC1" w:rsidRDefault="00A60CB0" w:rsidP="00B85F2B">
      <w:pPr>
        <w:pStyle w:val="Loendilik"/>
        <w:numPr>
          <w:ilvl w:val="1"/>
          <w:numId w:val="4"/>
        </w:numPr>
        <w:suppressAutoHyphens/>
        <w:spacing w:after="0" w:line="276" w:lineRule="auto"/>
        <w:jc w:val="both"/>
        <w:rPr>
          <w:rFonts w:eastAsia="Times New Roman" w:cs="Arial"/>
          <w:color w:val="000000"/>
          <w:lang w:eastAsia="ar-SA"/>
        </w:rPr>
      </w:pPr>
      <w:r>
        <w:rPr>
          <w:rFonts w:cs="Arial"/>
        </w:rPr>
        <w:t>Lepingu täitmise</w:t>
      </w:r>
      <w:r w:rsidR="00660A48" w:rsidRPr="003D3CC1">
        <w:rPr>
          <w:rFonts w:cs="Arial"/>
        </w:rPr>
        <w:t xml:space="preserve"> </w:t>
      </w:r>
      <w:r w:rsidR="00660A48" w:rsidRPr="003D3CC1">
        <w:rPr>
          <w:rFonts w:cs="Arial"/>
          <w:lang w:eastAsia="et-EE"/>
        </w:rPr>
        <w:t xml:space="preserve">keel on eesti keel, muuhulgas on see ka </w:t>
      </w:r>
      <w:r w:rsidR="001769CF">
        <w:rPr>
          <w:rFonts w:cs="Arial"/>
          <w:lang w:eastAsia="et-EE"/>
        </w:rPr>
        <w:t>leping</w:t>
      </w:r>
      <w:r w:rsidR="00660A48" w:rsidRPr="003D3CC1">
        <w:rPr>
          <w:rFonts w:cs="Arial"/>
          <w:lang w:eastAsia="et-EE"/>
        </w:rPr>
        <w:t>u sõlmimise, tellimuste, töökoosolekute jm suhtluse ning teenuse dokumenteerimise keel.</w:t>
      </w:r>
    </w:p>
    <w:p w14:paraId="65674C4F" w14:textId="77777777" w:rsidR="00D96049" w:rsidRPr="003D3CC1" w:rsidRDefault="00D96049" w:rsidP="00D96049">
      <w:pPr>
        <w:pStyle w:val="Pealkiri1"/>
        <w:numPr>
          <w:ilvl w:val="0"/>
          <w:numId w:val="4"/>
        </w:numPr>
        <w:ind w:left="453"/>
        <w:rPr>
          <w:rFonts w:ascii="Raleway" w:hAnsi="Raleway"/>
          <w:szCs w:val="22"/>
        </w:rPr>
      </w:pPr>
      <w:r w:rsidRPr="003D3CC1">
        <w:rPr>
          <w:rFonts w:ascii="Raleway" w:hAnsi="Raleway"/>
          <w:szCs w:val="22"/>
        </w:rPr>
        <w:t>Poolte õigused ja kohustused</w:t>
      </w:r>
    </w:p>
    <w:p w14:paraId="46E75D66" w14:textId="77777777" w:rsidR="00D96049" w:rsidRPr="006230C4" w:rsidRDefault="00D96049" w:rsidP="00D96049">
      <w:pPr>
        <w:pStyle w:val="Loendilik"/>
        <w:numPr>
          <w:ilvl w:val="1"/>
          <w:numId w:val="4"/>
        </w:numPr>
        <w:spacing w:line="276" w:lineRule="auto"/>
        <w:jc w:val="both"/>
        <w:rPr>
          <w:rFonts w:cs="Arial"/>
        </w:rPr>
      </w:pPr>
      <w:r w:rsidRPr="006230C4">
        <w:rPr>
          <w:rFonts w:cs="Arial"/>
        </w:rPr>
        <w:t>Täitja kohustub:</w:t>
      </w:r>
    </w:p>
    <w:p w14:paraId="34F6DEB5" w14:textId="74C8FE27" w:rsidR="00D96049" w:rsidRPr="003D3CC1" w:rsidRDefault="00D96049" w:rsidP="00D96049">
      <w:pPr>
        <w:pStyle w:val="Loendilik"/>
        <w:numPr>
          <w:ilvl w:val="2"/>
          <w:numId w:val="4"/>
        </w:numPr>
        <w:spacing w:line="276" w:lineRule="auto"/>
        <w:jc w:val="both"/>
        <w:rPr>
          <w:rFonts w:cs="Arial"/>
        </w:rPr>
      </w:pPr>
      <w:r w:rsidRPr="003D3CC1">
        <w:rPr>
          <w:rFonts w:cs="Arial"/>
          <w:color w:val="000000"/>
        </w:rPr>
        <w:t xml:space="preserve">osutama teenust </w:t>
      </w:r>
      <w:r w:rsidR="001769CF">
        <w:rPr>
          <w:rFonts w:cs="Arial"/>
          <w:color w:val="000000"/>
        </w:rPr>
        <w:t>leping</w:t>
      </w:r>
      <w:r w:rsidR="00306827" w:rsidRPr="003D3CC1">
        <w:rPr>
          <w:rFonts w:cs="Arial"/>
          <w:color w:val="000000"/>
        </w:rPr>
        <w:t>us</w:t>
      </w:r>
      <w:r w:rsidRPr="003D3CC1">
        <w:rPr>
          <w:rFonts w:cs="Arial"/>
          <w:color w:val="000000"/>
        </w:rPr>
        <w:t xml:space="preserve"> kokkulepitud tingimustel ja ulatuses, sh tagama teenuse õigeaegse alustamise, osutamise, valmimise ja tellijale üleandmise;</w:t>
      </w:r>
    </w:p>
    <w:p w14:paraId="1ABBEE75" w14:textId="16B4F8E4" w:rsidR="00306827" w:rsidRPr="006230C4" w:rsidRDefault="00D96049" w:rsidP="00D96049">
      <w:pPr>
        <w:pStyle w:val="Loendilik"/>
        <w:numPr>
          <w:ilvl w:val="2"/>
          <w:numId w:val="4"/>
        </w:numPr>
        <w:spacing w:line="276" w:lineRule="auto"/>
        <w:jc w:val="both"/>
        <w:rPr>
          <w:rFonts w:cs="Arial"/>
        </w:rPr>
      </w:pPr>
      <w:r w:rsidRPr="003D3CC1">
        <w:rPr>
          <w:rFonts w:cs="Arial"/>
          <w:color w:val="000000"/>
        </w:rPr>
        <w:t xml:space="preserve">tagama </w:t>
      </w:r>
      <w:r w:rsidR="001769CF">
        <w:rPr>
          <w:rFonts w:cs="Arial"/>
          <w:color w:val="000000"/>
        </w:rPr>
        <w:t>leping</w:t>
      </w:r>
      <w:r w:rsidR="00306827" w:rsidRPr="003D3CC1">
        <w:rPr>
          <w:rFonts w:cs="Arial"/>
          <w:color w:val="000000"/>
        </w:rPr>
        <w:t xml:space="preserve">u </w:t>
      </w:r>
      <w:r w:rsidRPr="003D3CC1">
        <w:rPr>
          <w:rFonts w:cs="Arial"/>
          <w:color w:val="000000"/>
        </w:rPr>
        <w:t>täitmiseks vajalike ressursside olemasolu</w:t>
      </w:r>
      <w:r w:rsidR="003B4CE4">
        <w:rPr>
          <w:rFonts w:cs="Arial"/>
          <w:color w:val="000000"/>
        </w:rPr>
        <w:t>;</w:t>
      </w:r>
    </w:p>
    <w:p w14:paraId="4549113E" w14:textId="3EA5600C" w:rsidR="00306827" w:rsidRPr="003D3CC1" w:rsidRDefault="00306827" w:rsidP="00D96049">
      <w:pPr>
        <w:pStyle w:val="Loendilik"/>
        <w:numPr>
          <w:ilvl w:val="2"/>
          <w:numId w:val="4"/>
        </w:numPr>
        <w:spacing w:line="276" w:lineRule="auto"/>
        <w:jc w:val="both"/>
        <w:rPr>
          <w:rFonts w:cs="Arial"/>
        </w:rPr>
      </w:pPr>
      <w:r w:rsidRPr="003D3CC1">
        <w:rPr>
          <w:rFonts w:cs="Arial"/>
          <w:color w:val="000000"/>
        </w:rPr>
        <w:t xml:space="preserve">teavitama viivitamatult tellijat </w:t>
      </w:r>
      <w:r w:rsidR="00A60CB0">
        <w:rPr>
          <w:rFonts w:cs="Arial"/>
          <w:color w:val="000000"/>
        </w:rPr>
        <w:t>lepingu täitmist</w:t>
      </w:r>
      <w:r w:rsidRPr="003D3CC1">
        <w:rPr>
          <w:rFonts w:cs="Arial"/>
          <w:color w:val="000000"/>
        </w:rPr>
        <w:t xml:space="preserve"> takistavatest asjaoludest, mis segavad teenuse osutamist ja tähtaegadest kinnipidamist või püstitatud eesmärgi saavutamist;</w:t>
      </w:r>
    </w:p>
    <w:p w14:paraId="2F927B85" w14:textId="491F8A57" w:rsidR="00306827" w:rsidRPr="003D3CC1" w:rsidRDefault="00D96049" w:rsidP="00D96049">
      <w:pPr>
        <w:pStyle w:val="Loendilik"/>
        <w:numPr>
          <w:ilvl w:val="2"/>
          <w:numId w:val="4"/>
        </w:numPr>
        <w:spacing w:line="276" w:lineRule="auto"/>
        <w:jc w:val="both"/>
        <w:rPr>
          <w:rFonts w:cs="Arial"/>
          <w:color w:val="000000"/>
        </w:rPr>
      </w:pPr>
      <w:r w:rsidRPr="003D3CC1">
        <w:rPr>
          <w:rFonts w:cs="Arial"/>
          <w:color w:val="000000"/>
        </w:rPr>
        <w:lastRenderedPageBreak/>
        <w:t>juhinduma tellija suunistest</w:t>
      </w:r>
      <w:r w:rsidR="00306827" w:rsidRPr="003D3CC1">
        <w:rPr>
          <w:rFonts w:cs="Arial"/>
          <w:color w:val="000000"/>
        </w:rPr>
        <w:t xml:space="preserve"> </w:t>
      </w:r>
      <w:r w:rsidR="001769CF">
        <w:rPr>
          <w:rFonts w:cs="Arial"/>
          <w:color w:val="000000"/>
        </w:rPr>
        <w:t>leping</w:t>
      </w:r>
      <w:r w:rsidR="00306827" w:rsidRPr="003D3CC1">
        <w:rPr>
          <w:rFonts w:cs="Arial"/>
          <w:color w:val="000000"/>
        </w:rPr>
        <w:t xml:space="preserve">u </w:t>
      </w:r>
      <w:r w:rsidRPr="003D3CC1">
        <w:rPr>
          <w:rFonts w:cs="Arial"/>
          <w:color w:val="000000"/>
        </w:rPr>
        <w:t xml:space="preserve">eesmärkide saavutamisel, pöördudes </w:t>
      </w:r>
      <w:r w:rsidR="00306827" w:rsidRPr="003D3CC1">
        <w:rPr>
          <w:rFonts w:cs="Arial"/>
          <w:color w:val="000000"/>
        </w:rPr>
        <w:t>selleks vajadusel tellija poole;</w:t>
      </w:r>
    </w:p>
    <w:p w14:paraId="481006EF" w14:textId="07A6DA1A" w:rsidR="001769CF" w:rsidRPr="00D0153B" w:rsidRDefault="003B4CE4" w:rsidP="001769CF">
      <w:pPr>
        <w:pStyle w:val="Loendilik"/>
        <w:numPr>
          <w:ilvl w:val="2"/>
          <w:numId w:val="4"/>
        </w:numPr>
        <w:spacing w:line="276" w:lineRule="auto"/>
        <w:jc w:val="both"/>
        <w:rPr>
          <w:rFonts w:cs="Arial"/>
        </w:rPr>
      </w:pPr>
      <w:r>
        <w:rPr>
          <w:rFonts w:cs="Segoe UI"/>
          <w:color w:val="000000"/>
        </w:rPr>
        <w:t>osutama teenust</w:t>
      </w:r>
      <w:r w:rsidR="001769CF" w:rsidRPr="00CE1ED1">
        <w:rPr>
          <w:rFonts w:cs="Segoe UI"/>
          <w:color w:val="000000"/>
        </w:rPr>
        <w:t xml:space="preserve"> kvaliteetselt ning vastavalt valdkonna </w:t>
      </w:r>
      <w:r>
        <w:rPr>
          <w:rFonts w:cs="Segoe UI"/>
          <w:color w:val="000000"/>
        </w:rPr>
        <w:t>headele tavadele ja praktikale;</w:t>
      </w:r>
    </w:p>
    <w:p w14:paraId="2709CF0B" w14:textId="729DE07F" w:rsidR="00D0153B" w:rsidRDefault="00D0153B" w:rsidP="001769CF">
      <w:pPr>
        <w:pStyle w:val="Loendilik"/>
        <w:numPr>
          <w:ilvl w:val="2"/>
          <w:numId w:val="4"/>
        </w:numPr>
        <w:spacing w:line="276" w:lineRule="auto"/>
        <w:jc w:val="both"/>
        <w:rPr>
          <w:rFonts w:cs="Arial"/>
        </w:rPr>
      </w:pPr>
      <w:r>
        <w:rPr>
          <w:rFonts w:cs="Arial"/>
        </w:rPr>
        <w:t>omama kõiki vajalikke intellektuaalomandi õigusi teenuse osutamiseks;</w:t>
      </w:r>
    </w:p>
    <w:p w14:paraId="2DBA5EC0" w14:textId="55286ABA" w:rsidR="00D0153B" w:rsidRPr="001769CF" w:rsidRDefault="00D0153B" w:rsidP="001769CF">
      <w:pPr>
        <w:pStyle w:val="Loendilik"/>
        <w:numPr>
          <w:ilvl w:val="2"/>
          <w:numId w:val="4"/>
        </w:numPr>
        <w:spacing w:line="276" w:lineRule="auto"/>
        <w:jc w:val="both"/>
        <w:rPr>
          <w:rFonts w:cs="Arial"/>
        </w:rPr>
      </w:pPr>
      <w:r>
        <w:rPr>
          <w:rFonts w:cs="Arial"/>
        </w:rPr>
        <w:t>andma üle teenuse osutamise tulemusel teostatud teenuse osade kasutusõiguse tellijale (nt koolitusmaterjalid);</w:t>
      </w:r>
    </w:p>
    <w:p w14:paraId="18C0FF8C" w14:textId="43BB40AE" w:rsidR="00306827" w:rsidRPr="006230C4" w:rsidRDefault="00306827" w:rsidP="00306827">
      <w:pPr>
        <w:pStyle w:val="Loendilik"/>
        <w:numPr>
          <w:ilvl w:val="2"/>
          <w:numId w:val="4"/>
        </w:numPr>
        <w:spacing w:line="276" w:lineRule="auto"/>
        <w:jc w:val="both"/>
        <w:rPr>
          <w:rFonts w:cs="Arial"/>
        </w:rPr>
      </w:pPr>
      <w:r w:rsidRPr="006230C4">
        <w:rPr>
          <w:rFonts w:cs="Arial"/>
        </w:rPr>
        <w:t>teavitama kirjalikku taasesitamist võimaldavas vormis oma mistahes huvist, mis võib põhjustada lepingu täitmisel huvide konflikti tekkimist.</w:t>
      </w:r>
    </w:p>
    <w:p w14:paraId="211B24ED" w14:textId="77777777" w:rsidR="00D96049" w:rsidRPr="006230C4" w:rsidRDefault="00D96049" w:rsidP="00D96049">
      <w:pPr>
        <w:pStyle w:val="Loendilik"/>
        <w:numPr>
          <w:ilvl w:val="1"/>
          <w:numId w:val="4"/>
        </w:numPr>
        <w:spacing w:line="276" w:lineRule="auto"/>
        <w:jc w:val="both"/>
        <w:rPr>
          <w:rFonts w:cs="Arial"/>
        </w:rPr>
      </w:pPr>
      <w:r w:rsidRPr="006230C4">
        <w:rPr>
          <w:rFonts w:cs="Arial"/>
        </w:rPr>
        <w:t>Täitjal on õigus:</w:t>
      </w:r>
    </w:p>
    <w:p w14:paraId="29645C0F" w14:textId="04957EA5"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saada </w:t>
      </w:r>
      <w:r w:rsidR="00A60CB0">
        <w:rPr>
          <w:rFonts w:cs="Arial"/>
          <w:color w:val="000000"/>
        </w:rPr>
        <w:t>lepingu täitmise</w:t>
      </w:r>
      <w:r w:rsidRPr="006230C4">
        <w:rPr>
          <w:rFonts w:cs="Arial"/>
          <w:color w:val="000000"/>
        </w:rPr>
        <w:t xml:space="preserve"> eest kokkulepitud ulatuses ja korras tasu;</w:t>
      </w:r>
    </w:p>
    <w:p w14:paraId="0A2C7BA0" w14:textId="65FA8BCB" w:rsidR="00D96049" w:rsidRPr="00FB0835" w:rsidRDefault="00D96049" w:rsidP="00D96049">
      <w:pPr>
        <w:pStyle w:val="Loendilik"/>
        <w:numPr>
          <w:ilvl w:val="2"/>
          <w:numId w:val="4"/>
        </w:numPr>
        <w:spacing w:line="276" w:lineRule="auto"/>
        <w:jc w:val="both"/>
        <w:rPr>
          <w:rFonts w:cs="Arial"/>
        </w:rPr>
      </w:pPr>
      <w:r w:rsidRPr="006230C4">
        <w:rPr>
          <w:rFonts w:cs="Arial"/>
          <w:color w:val="000000"/>
        </w:rPr>
        <w:t xml:space="preserve">kasutada </w:t>
      </w:r>
      <w:r w:rsidR="00A60CB0">
        <w:rPr>
          <w:rFonts w:cs="Arial"/>
          <w:color w:val="000000"/>
        </w:rPr>
        <w:t>lepingu täitmisel</w:t>
      </w:r>
      <w:r w:rsidRPr="006230C4">
        <w:rPr>
          <w:rFonts w:cs="Arial"/>
          <w:color w:val="000000"/>
        </w:rPr>
        <w:t xml:space="preserve"> alltöövõtjaid, kooskõlastades alltöövõtjate kasutamise eelnevalt tellijaga. Alltöövõtjate tegevuse ja tegevusetuse e</w:t>
      </w:r>
      <w:r w:rsidR="00FB0835">
        <w:rPr>
          <w:rFonts w:cs="Arial"/>
          <w:color w:val="000000"/>
        </w:rPr>
        <w:t>est vastutab tellija ees täitja;</w:t>
      </w:r>
    </w:p>
    <w:p w14:paraId="5AF7A7F7" w14:textId="77777777" w:rsidR="009620FC" w:rsidRDefault="00FB0835" w:rsidP="009620FC">
      <w:pPr>
        <w:pStyle w:val="Loendilik"/>
        <w:numPr>
          <w:ilvl w:val="2"/>
          <w:numId w:val="4"/>
        </w:numPr>
        <w:spacing w:line="276" w:lineRule="auto"/>
        <w:jc w:val="both"/>
        <w:rPr>
          <w:rFonts w:cs="Arial"/>
        </w:rPr>
      </w:pPr>
      <w:r w:rsidRPr="00FB0835">
        <w:rPr>
          <w:rFonts w:cs="Arial"/>
        </w:rPr>
        <w:t>anda arve esitamise õiguse üle kolmandale isikule lepingu muudatust sõlmimata, kui ta on tellijale esitanud sellekohase teate</w:t>
      </w:r>
      <w:r w:rsidR="009620FC">
        <w:rPr>
          <w:rFonts w:cs="Arial"/>
        </w:rPr>
        <w:t>;</w:t>
      </w:r>
    </w:p>
    <w:p w14:paraId="2C0CE6CF" w14:textId="77777777" w:rsidR="009620FC" w:rsidRDefault="009620FC" w:rsidP="009620FC">
      <w:pPr>
        <w:pStyle w:val="Loendilik"/>
        <w:numPr>
          <w:ilvl w:val="2"/>
          <w:numId w:val="4"/>
        </w:numPr>
        <w:spacing w:line="276" w:lineRule="auto"/>
        <w:jc w:val="both"/>
        <w:rPr>
          <w:rFonts w:cs="Arial"/>
        </w:rPr>
      </w:pPr>
      <w:r w:rsidRPr="009620FC">
        <w:rPr>
          <w:rFonts w:cs="Arial"/>
        </w:rPr>
        <w:t>tellija kirjalikku taasesitamist võimaldaval nõusolekul kaasata täiendavaid meeskonnaliikmeid, kui riigihankes pakkumusega esitatud meeskonnaliikmed on tellitud teenuse täitmisega hõivatud. Täiendavalt kaasatud meeskonnaliikmed peavad vastama rollile seatud hanketingimustele.</w:t>
      </w:r>
    </w:p>
    <w:p w14:paraId="05B31870" w14:textId="73FAF521" w:rsidR="009620FC" w:rsidRPr="009620FC" w:rsidRDefault="009620FC" w:rsidP="009620FC">
      <w:pPr>
        <w:pStyle w:val="Loendilik"/>
        <w:numPr>
          <w:ilvl w:val="2"/>
          <w:numId w:val="4"/>
        </w:numPr>
        <w:spacing w:line="276" w:lineRule="auto"/>
        <w:jc w:val="both"/>
        <w:rPr>
          <w:rFonts w:cs="Arial"/>
        </w:rPr>
      </w:pPr>
      <w:r>
        <w:rPr>
          <w:rFonts w:cs="Arial"/>
        </w:rPr>
        <w:t xml:space="preserve">riigihankes </w:t>
      </w:r>
      <w:r w:rsidRPr="009620FC">
        <w:rPr>
          <w:rFonts w:cs="Arial"/>
        </w:rPr>
        <w:t>isikuliselt mitte välja toodud meeskonnaliikmete olemasolu ja vastavuse riigihankes nõutud kvalifikatsioonile/varasemale töökogemusele ning esitab teenuse osutajad nimeliselt lepingu sõlmimisel.</w:t>
      </w:r>
    </w:p>
    <w:p w14:paraId="678F6A3C" w14:textId="77777777" w:rsidR="00D96049" w:rsidRPr="006230C4" w:rsidRDefault="00D96049" w:rsidP="00D96049">
      <w:pPr>
        <w:pStyle w:val="Loendilik"/>
        <w:numPr>
          <w:ilvl w:val="1"/>
          <w:numId w:val="4"/>
        </w:numPr>
        <w:spacing w:line="276" w:lineRule="auto"/>
        <w:jc w:val="both"/>
        <w:rPr>
          <w:rFonts w:cs="Arial"/>
        </w:rPr>
      </w:pPr>
      <w:r w:rsidRPr="006230C4">
        <w:rPr>
          <w:rFonts w:cs="Arial"/>
          <w:color w:val="000000"/>
        </w:rPr>
        <w:t>Tellija kohustub:</w:t>
      </w:r>
    </w:p>
    <w:p w14:paraId="03EB7A15" w14:textId="3BA5742D"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tasuma täitjale </w:t>
      </w:r>
      <w:r w:rsidR="00A60CB0">
        <w:rPr>
          <w:rFonts w:cs="Arial"/>
          <w:color w:val="000000"/>
        </w:rPr>
        <w:t>lepingu täitmise</w:t>
      </w:r>
      <w:r w:rsidRPr="006230C4">
        <w:rPr>
          <w:rFonts w:cs="Arial"/>
          <w:color w:val="000000"/>
        </w:rPr>
        <w:t xml:space="preserve"> eest kokkulepitud ulatuses ja korras;</w:t>
      </w:r>
    </w:p>
    <w:p w14:paraId="087B184B" w14:textId="77708A48" w:rsidR="00D96049" w:rsidRPr="006230C4" w:rsidRDefault="00D96049" w:rsidP="00D96049">
      <w:pPr>
        <w:pStyle w:val="Loendilik"/>
        <w:numPr>
          <w:ilvl w:val="2"/>
          <w:numId w:val="4"/>
        </w:numPr>
        <w:spacing w:line="276" w:lineRule="auto"/>
        <w:jc w:val="both"/>
        <w:rPr>
          <w:rFonts w:cs="Arial"/>
        </w:rPr>
      </w:pPr>
      <w:r w:rsidRPr="006230C4">
        <w:rPr>
          <w:rFonts w:cs="Arial"/>
          <w:color w:val="000000"/>
        </w:rPr>
        <w:t xml:space="preserve">teavitama täitjale üle antud </w:t>
      </w:r>
      <w:r w:rsidR="003D3CC1">
        <w:rPr>
          <w:rFonts w:cs="Arial"/>
          <w:color w:val="000000"/>
        </w:rPr>
        <w:t>teenuses</w:t>
      </w:r>
      <w:r w:rsidRPr="006230C4">
        <w:rPr>
          <w:rFonts w:cs="Arial"/>
          <w:color w:val="000000"/>
        </w:rPr>
        <w:t xml:space="preserve"> esinevatest puudustest ja andma puuduste kõrvaldamiseks mõistliku täiendava tähtaja, kui tähtaeg ei tulene muudest kokkulepetest.</w:t>
      </w:r>
    </w:p>
    <w:p w14:paraId="755FA32D" w14:textId="77777777" w:rsidR="00D96049" w:rsidRPr="006230C4" w:rsidRDefault="00D96049" w:rsidP="00D96049">
      <w:pPr>
        <w:pStyle w:val="Loendilik"/>
        <w:numPr>
          <w:ilvl w:val="1"/>
          <w:numId w:val="4"/>
        </w:numPr>
        <w:spacing w:line="276" w:lineRule="auto"/>
        <w:jc w:val="both"/>
        <w:rPr>
          <w:rFonts w:cs="Arial"/>
        </w:rPr>
      </w:pPr>
      <w:r w:rsidRPr="006230C4">
        <w:rPr>
          <w:rFonts w:cs="Arial"/>
          <w:color w:val="000000"/>
        </w:rPr>
        <w:t>Tellijal on õigus:</w:t>
      </w:r>
    </w:p>
    <w:p w14:paraId="7103DC72" w14:textId="3E3B6EA9" w:rsidR="00D96049" w:rsidRPr="006230C4" w:rsidRDefault="00D96049" w:rsidP="00306827">
      <w:pPr>
        <w:pStyle w:val="Loendilik"/>
        <w:numPr>
          <w:ilvl w:val="2"/>
          <w:numId w:val="4"/>
        </w:numPr>
        <w:spacing w:line="276" w:lineRule="auto"/>
        <w:jc w:val="both"/>
        <w:rPr>
          <w:rFonts w:cs="Arial"/>
        </w:rPr>
      </w:pPr>
      <w:r w:rsidRPr="006230C4">
        <w:rPr>
          <w:rFonts w:cs="Arial"/>
          <w:color w:val="000000"/>
        </w:rPr>
        <w:t xml:space="preserve">kontrollida jooksvalt </w:t>
      </w:r>
      <w:r w:rsidR="00120B63">
        <w:rPr>
          <w:rFonts w:cs="Arial"/>
          <w:color w:val="000000"/>
        </w:rPr>
        <w:t>lepingu</w:t>
      </w:r>
      <w:r w:rsidRPr="006230C4">
        <w:rPr>
          <w:rFonts w:cs="Arial"/>
          <w:color w:val="000000"/>
        </w:rPr>
        <w:t xml:space="preserve"> täitmist ja </w:t>
      </w:r>
      <w:r w:rsidR="00306827" w:rsidRPr="006230C4">
        <w:rPr>
          <w:rFonts w:cs="Arial"/>
          <w:color w:val="000000"/>
        </w:rPr>
        <w:t>anda täitjale selleks suuniseid või nõuda täitjalt sellekohast informatsiooni</w:t>
      </w:r>
      <w:r w:rsidR="00306827" w:rsidRPr="006230C4">
        <w:rPr>
          <w:rFonts w:cs="Arial"/>
        </w:rPr>
        <w:t>;</w:t>
      </w:r>
    </w:p>
    <w:p w14:paraId="2439A5AF" w14:textId="67B89B7C" w:rsidR="00D74B36" w:rsidRPr="009620FC" w:rsidRDefault="00D96049" w:rsidP="009620FC">
      <w:pPr>
        <w:pStyle w:val="Loendilik"/>
        <w:numPr>
          <w:ilvl w:val="2"/>
          <w:numId w:val="4"/>
        </w:numPr>
        <w:spacing w:line="276" w:lineRule="auto"/>
        <w:jc w:val="both"/>
        <w:rPr>
          <w:rFonts w:cs="Arial"/>
        </w:rPr>
      </w:pPr>
      <w:r w:rsidRPr="006230C4">
        <w:rPr>
          <w:rFonts w:cs="Arial"/>
          <w:color w:val="000000"/>
        </w:rPr>
        <w:t>keelduda osaliselt või täielikult tasu maksmisest, kui tä</w:t>
      </w:r>
      <w:r w:rsidR="003D3CC1">
        <w:rPr>
          <w:rFonts w:cs="Arial"/>
          <w:color w:val="000000"/>
        </w:rPr>
        <w:t>itja ei teostanud nõuetekohaselt</w:t>
      </w:r>
      <w:r w:rsidRPr="006230C4">
        <w:rPr>
          <w:rFonts w:cs="Arial"/>
          <w:color w:val="000000"/>
        </w:rPr>
        <w:t xml:space="preserve"> </w:t>
      </w:r>
      <w:r w:rsidR="00FA4292" w:rsidRPr="003D3CC1">
        <w:rPr>
          <w:rFonts w:cs="Arial"/>
          <w:color w:val="000000"/>
        </w:rPr>
        <w:t>teenust</w:t>
      </w:r>
      <w:r w:rsidRPr="006230C4">
        <w:rPr>
          <w:rFonts w:cs="Arial"/>
          <w:color w:val="000000"/>
        </w:rPr>
        <w:t xml:space="preserve"> kokku lepitud tähtajaks ja täitja poolne rikkumine ei ole objektiivselt põhjendatud (nt on tegemist objektiivse põhjendusega, </w:t>
      </w:r>
      <w:r w:rsidR="00A60CB0">
        <w:rPr>
          <w:rFonts w:cs="Arial"/>
          <w:color w:val="000000"/>
        </w:rPr>
        <w:t>kui lepingu täitmine</w:t>
      </w:r>
      <w:r w:rsidRPr="006230C4">
        <w:rPr>
          <w:rFonts w:cs="Arial"/>
          <w:color w:val="000000"/>
        </w:rPr>
        <w:t xml:space="preserve"> on viibinud tellija või kolmanda osapoole tegevuse tõttu)</w:t>
      </w:r>
      <w:r w:rsidR="005631B3">
        <w:rPr>
          <w:rFonts w:cs="Arial"/>
          <w:color w:val="000000"/>
        </w:rPr>
        <w:t>.</w:t>
      </w:r>
    </w:p>
    <w:p w14:paraId="4A98A714" w14:textId="7E8BF16D" w:rsidR="00330152" w:rsidRDefault="001769CF" w:rsidP="00330152">
      <w:pPr>
        <w:pStyle w:val="Pealkiri1"/>
        <w:numPr>
          <w:ilvl w:val="0"/>
          <w:numId w:val="4"/>
        </w:numPr>
        <w:ind w:left="453"/>
        <w:rPr>
          <w:rFonts w:ascii="Raleway" w:hAnsi="Raleway"/>
          <w:szCs w:val="22"/>
        </w:rPr>
      </w:pPr>
      <w:r>
        <w:rPr>
          <w:rFonts w:ascii="Raleway" w:hAnsi="Raleway"/>
          <w:szCs w:val="22"/>
        </w:rPr>
        <w:t>Leping</w:t>
      </w:r>
      <w:r w:rsidR="006A02C1" w:rsidRPr="006230C4">
        <w:rPr>
          <w:rFonts w:ascii="Raleway" w:hAnsi="Raleway"/>
          <w:szCs w:val="22"/>
        </w:rPr>
        <w:t>u hind</w:t>
      </w:r>
    </w:p>
    <w:p w14:paraId="1867E056" w14:textId="58325C9D" w:rsidR="00F406B9" w:rsidRDefault="00F406B9" w:rsidP="009620FC">
      <w:pPr>
        <w:pStyle w:val="Loendilik"/>
        <w:numPr>
          <w:ilvl w:val="1"/>
          <w:numId w:val="4"/>
        </w:numPr>
        <w:jc w:val="both"/>
      </w:pPr>
      <w:r w:rsidRPr="007B7562">
        <w:t xml:space="preserve">Tellija tasub lepingu alusel tellitud </w:t>
      </w:r>
      <w:r w:rsidR="003D3CC1" w:rsidRPr="007B7562">
        <w:t>teenuse</w:t>
      </w:r>
      <w:r w:rsidRPr="007B7562">
        <w:t xml:space="preserve"> eest </w:t>
      </w:r>
      <w:r w:rsidRPr="009620FC">
        <w:t>kokku</w:t>
      </w:r>
      <w:r w:rsidR="003B4CE4" w:rsidRPr="009620FC">
        <w:rPr>
          <w:i/>
          <w:iCs/>
        </w:rPr>
        <w:t xml:space="preserve"> </w:t>
      </w:r>
      <w:r w:rsidRPr="007B7562">
        <w:t>___ (maksumus sõnadega) eurot käibemaksuta. </w:t>
      </w:r>
    </w:p>
    <w:p w14:paraId="27D6C501" w14:textId="16D50E9A" w:rsidR="009620FC" w:rsidRPr="009620FC" w:rsidRDefault="009620FC" w:rsidP="009620FC">
      <w:pPr>
        <w:pStyle w:val="Loendilik"/>
        <w:numPr>
          <w:ilvl w:val="1"/>
          <w:numId w:val="4"/>
        </w:numPr>
        <w:rPr>
          <w:i/>
          <w:iCs/>
        </w:rPr>
      </w:pPr>
      <w:r w:rsidRPr="009620FC">
        <w:rPr>
          <w:i/>
          <w:iCs/>
        </w:rPr>
        <w:t>Teenust osutatakse ja akteeritakse järgmistes etappides:</w:t>
      </w:r>
    </w:p>
    <w:p w14:paraId="75508F8D" w14:textId="77777777" w:rsidR="009620FC" w:rsidRPr="009620FC" w:rsidRDefault="009620FC" w:rsidP="009620FC">
      <w:pPr>
        <w:pStyle w:val="Loendilik"/>
        <w:numPr>
          <w:ilvl w:val="2"/>
          <w:numId w:val="4"/>
        </w:numPr>
        <w:rPr>
          <w:i/>
          <w:iCs/>
        </w:rPr>
      </w:pPr>
      <w:r w:rsidRPr="009620FC">
        <w:rPr>
          <w:i/>
          <w:iCs/>
        </w:rPr>
        <w:t>____;</w:t>
      </w:r>
    </w:p>
    <w:p w14:paraId="1F17E1B5" w14:textId="649CAEF3" w:rsidR="009620FC" w:rsidRPr="009620FC" w:rsidRDefault="009620FC" w:rsidP="009620FC">
      <w:pPr>
        <w:pStyle w:val="Loendilik"/>
        <w:numPr>
          <w:ilvl w:val="2"/>
          <w:numId w:val="4"/>
        </w:numPr>
        <w:rPr>
          <w:i/>
          <w:iCs/>
        </w:rPr>
      </w:pPr>
      <w:r w:rsidRPr="009620FC">
        <w:rPr>
          <w:i/>
          <w:iCs/>
        </w:rPr>
        <w:t>____.</w:t>
      </w:r>
    </w:p>
    <w:p w14:paraId="6EF347DB" w14:textId="06312F9C" w:rsidR="00F406B9" w:rsidRPr="007B7562" w:rsidRDefault="00F406B9" w:rsidP="009620FC">
      <w:pPr>
        <w:pStyle w:val="Loendilik"/>
        <w:numPr>
          <w:ilvl w:val="1"/>
          <w:numId w:val="4"/>
        </w:numPr>
        <w:jc w:val="both"/>
      </w:pPr>
      <w:r w:rsidRPr="007B7562">
        <w:t xml:space="preserve">Täitjal on õigus esitada e-arve pärast </w:t>
      </w:r>
      <w:r w:rsidR="003D3CC1" w:rsidRPr="007B7562">
        <w:t>teenuse</w:t>
      </w:r>
      <w:r w:rsidRPr="007B7562">
        <w:t xml:space="preserve"> aktiga vastu võtmist. </w:t>
      </w:r>
      <w:r w:rsidR="00AB5DC9" w:rsidRPr="00AB5DC9">
        <w:rPr>
          <w:rFonts w:cs="Arial"/>
          <w:noProof/>
          <w:color w:val="000000"/>
        </w:rPr>
        <w:t>Arvel tuleb märkida riigihanke nimetus, lepingu number ja kontaktisiku andmed</w:t>
      </w:r>
      <w:r w:rsidRPr="007B7562">
        <w:t>.</w:t>
      </w:r>
    </w:p>
    <w:p w14:paraId="029B4CDB" w14:textId="57E4DB23" w:rsidR="00F406B9" w:rsidRPr="007B7562" w:rsidRDefault="00F406B9" w:rsidP="009620FC">
      <w:pPr>
        <w:pStyle w:val="Loendilik"/>
        <w:numPr>
          <w:ilvl w:val="1"/>
          <w:numId w:val="4"/>
        </w:numPr>
        <w:jc w:val="both"/>
      </w:pPr>
      <w:r w:rsidRPr="007B7562">
        <w:t>Arve tasumiseks annab täitja minimaalselt tähtaja 21 kalendripäeva alates arve laekumisest.</w:t>
      </w:r>
    </w:p>
    <w:p w14:paraId="1A49E699" w14:textId="4198CB40" w:rsidR="002534CF" w:rsidRPr="006230C4" w:rsidRDefault="00A74C71" w:rsidP="002534CF">
      <w:pPr>
        <w:pStyle w:val="Pealkiri1"/>
        <w:numPr>
          <w:ilvl w:val="0"/>
          <w:numId w:val="4"/>
        </w:numPr>
        <w:rPr>
          <w:rFonts w:ascii="Raleway" w:hAnsi="Raleway"/>
          <w:szCs w:val="22"/>
        </w:rPr>
      </w:pPr>
      <w:r w:rsidRPr="006230C4">
        <w:rPr>
          <w:rFonts w:ascii="Raleway" w:hAnsi="Raleway"/>
          <w:szCs w:val="22"/>
        </w:rPr>
        <w:lastRenderedPageBreak/>
        <w:t>V</w:t>
      </w:r>
      <w:r w:rsidR="002534CF" w:rsidRPr="006230C4">
        <w:rPr>
          <w:rFonts w:ascii="Raleway" w:hAnsi="Raleway"/>
          <w:szCs w:val="22"/>
        </w:rPr>
        <w:t>astutus</w:t>
      </w:r>
    </w:p>
    <w:p w14:paraId="3856CFCE" w14:textId="77777777" w:rsidR="00A74C71" w:rsidRPr="006230C4" w:rsidRDefault="00A74C71" w:rsidP="00A74C71">
      <w:pPr>
        <w:pStyle w:val="Loendilik"/>
        <w:numPr>
          <w:ilvl w:val="1"/>
          <w:numId w:val="4"/>
        </w:numPr>
        <w:spacing w:line="276" w:lineRule="auto"/>
        <w:jc w:val="both"/>
        <w:rPr>
          <w:rFonts w:cs="Arial"/>
        </w:rPr>
      </w:pPr>
      <w:bookmarkStart w:id="0" w:name="_Hlk104211101"/>
      <w:r w:rsidRPr="006230C4">
        <w:rPr>
          <w:rFonts w:eastAsia="Times New Roman" w:cs="Arial"/>
          <w:lang w:eastAsia="et-EE"/>
        </w:rPr>
        <w:t>Pool vastutab oma lepingulise kohustuse rikkumise eest, välja arvatud juhul, kui rikkumine on vabandatav vääramatu jõu või muu objektiivse asjaolu tõttu.</w:t>
      </w:r>
      <w:r w:rsidRPr="006230C4">
        <w:rPr>
          <w:rFonts w:cs="Arial"/>
        </w:rPr>
        <w:t xml:space="preserve"> </w:t>
      </w:r>
      <w:r w:rsidRPr="006230C4">
        <w:rPr>
          <w:rFonts w:cs="Arial"/>
          <w:bCs/>
        </w:rPr>
        <w:t>Nimetatud asjaolu esinemist peab tõendama pool, kes sellele tugineda soovib.</w:t>
      </w:r>
    </w:p>
    <w:p w14:paraId="3BFE89AF" w14:textId="3CC904E4"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 xml:space="preserve">Pool vastutab oma lepingulise kohustuse rikkumise eest, mis tuleneb tema poolt </w:t>
      </w:r>
      <w:r w:rsidR="001769CF">
        <w:rPr>
          <w:rFonts w:eastAsia="Times New Roman" w:cs="Arial"/>
          <w:lang w:eastAsia="et-EE"/>
        </w:rPr>
        <w:t>leping</w:t>
      </w:r>
      <w:r w:rsidRPr="006230C4">
        <w:rPr>
          <w:rFonts w:eastAsia="Times New Roman" w:cs="Arial"/>
          <w:lang w:eastAsia="et-EE"/>
        </w:rPr>
        <w:t>u täitmisse kaasatud isikute tegevusest.</w:t>
      </w:r>
    </w:p>
    <w:p w14:paraId="38FB7765" w14:textId="60391807" w:rsidR="00A74C71" w:rsidRPr="006230C4" w:rsidRDefault="00A74C71" w:rsidP="00A74C71">
      <w:pPr>
        <w:pStyle w:val="Loendilik"/>
        <w:numPr>
          <w:ilvl w:val="1"/>
          <w:numId w:val="4"/>
        </w:numPr>
        <w:spacing w:line="276" w:lineRule="auto"/>
        <w:jc w:val="both"/>
        <w:rPr>
          <w:rFonts w:cs="Arial"/>
        </w:rPr>
      </w:pPr>
      <w:r w:rsidRPr="006230C4">
        <w:rPr>
          <w:rFonts w:cs="Arial"/>
          <w:bCs/>
        </w:rPr>
        <w:t xml:space="preserve">Pool ei vastuta lepinguliste kohustuste rikkumise eest, mis tulenes teise poole kohustuste rikkumisest või kolmandate isikute tegevusest või tegemata jätmistest. </w:t>
      </w:r>
      <w:r w:rsidRPr="006230C4">
        <w:rPr>
          <w:rFonts w:cs="Arial"/>
          <w:noProof/>
          <w:color w:val="000000"/>
        </w:rPr>
        <w:t xml:space="preserve">Kui tellija viivitab omapoolsete kohustuste täitmisega ja nende kohustuste mittetähtaegne täitmine ei võimalda täitjal omapoolseid kohustusi tähtaegselt täita, pikendatakse </w:t>
      </w:r>
      <w:r w:rsidR="001F7323">
        <w:rPr>
          <w:rFonts w:cs="Arial"/>
          <w:noProof/>
          <w:color w:val="000000"/>
        </w:rPr>
        <w:t>teenuse</w:t>
      </w:r>
      <w:r w:rsidRPr="006230C4">
        <w:rPr>
          <w:rFonts w:cs="Arial"/>
          <w:noProof/>
          <w:color w:val="000000"/>
        </w:rPr>
        <w:t xml:space="preserve"> üleandmise tähtaega vastava aja võrra.</w:t>
      </w:r>
      <w:r w:rsidRPr="006230C4">
        <w:rPr>
          <w:rFonts w:cs="Arial"/>
          <w:bCs/>
        </w:rPr>
        <w:t xml:space="preserve"> Nimetatud asjaolu esinemist peab tõendama pool, kes sellele tugineda soovib.</w:t>
      </w:r>
    </w:p>
    <w:p w14:paraId="4E875149" w14:textId="77777777"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 xml:space="preserve">Kohustuse rikkumisel on teisel poolel õigus kasutada kõiki seadusest või lepingust tulenevaid õiguskaitsevahendeid vastavalt võlaõigusseadusele. </w:t>
      </w:r>
    </w:p>
    <w:p w14:paraId="10360F93" w14:textId="55E51D5B" w:rsidR="00A74C71" w:rsidRPr="006230C4" w:rsidRDefault="00A74C71" w:rsidP="00B5755A">
      <w:pPr>
        <w:pStyle w:val="Loendilik"/>
        <w:numPr>
          <w:ilvl w:val="1"/>
          <w:numId w:val="4"/>
        </w:numPr>
        <w:spacing w:line="276" w:lineRule="auto"/>
        <w:jc w:val="both"/>
        <w:rPr>
          <w:rFonts w:cs="Arial"/>
        </w:rPr>
      </w:pPr>
      <w:r w:rsidRPr="006230C4">
        <w:rPr>
          <w:rFonts w:eastAsia="Times New Roman" w:cs="Arial"/>
          <w:lang w:eastAsia="et-EE"/>
        </w:rPr>
        <w:t>Poolte rahali</w:t>
      </w:r>
      <w:r w:rsidR="001769CF">
        <w:rPr>
          <w:rFonts w:eastAsia="Times New Roman" w:cs="Arial"/>
          <w:lang w:eastAsia="et-EE"/>
        </w:rPr>
        <w:t xml:space="preserve">ne koguvastutus on piiratud </w:t>
      </w:r>
      <w:r w:rsidRPr="006230C4">
        <w:rPr>
          <w:rFonts w:eastAsia="Times New Roman" w:cs="Arial"/>
          <w:lang w:eastAsia="et-EE"/>
        </w:rPr>
        <w:t xml:space="preserve">lepingu kogumaksumusega, </w:t>
      </w:r>
      <w:r w:rsidR="00B5755A" w:rsidRPr="00B5755A">
        <w:rPr>
          <w:rFonts w:eastAsia="Times New Roman" w:cs="Arial"/>
          <w:lang w:eastAsia="et-EE"/>
        </w:rPr>
        <w:t>kuid see piirang ei kehti süülisel rikkumisel, sh süülisel rikkumisel seoses intellektuaalomandiõiguse või andmekaitsealaste kohustustega.</w:t>
      </w:r>
    </w:p>
    <w:p w14:paraId="2FF46567" w14:textId="6479B208" w:rsidR="00A74C71" w:rsidRPr="001F7323" w:rsidRDefault="00A74C71" w:rsidP="00A74C71">
      <w:pPr>
        <w:pStyle w:val="Loendilik"/>
        <w:numPr>
          <w:ilvl w:val="1"/>
          <w:numId w:val="4"/>
        </w:numPr>
        <w:spacing w:line="276" w:lineRule="auto"/>
        <w:jc w:val="both"/>
        <w:rPr>
          <w:rFonts w:cs="Arial"/>
        </w:rPr>
      </w:pPr>
      <w:r w:rsidRPr="006230C4">
        <w:rPr>
          <w:rFonts w:cs="Arial"/>
        </w:rPr>
        <w:t>Tasu maksmisega viivitamisel on täitjal</w:t>
      </w:r>
      <w:r w:rsidRPr="006230C4">
        <w:rPr>
          <w:rFonts w:eastAsia="Times New Roman" w:cs="Arial"/>
          <w:lang w:eastAsia="et-EE"/>
        </w:rPr>
        <w:t xml:space="preserve"> õigus nõuda viivist võlaõigusseaduses sätestatud määras </w:t>
      </w:r>
      <w:r w:rsidR="001F7323">
        <w:rPr>
          <w:rFonts w:eastAsia="Times New Roman" w:cs="Arial"/>
          <w:lang w:eastAsia="et-EE"/>
        </w:rPr>
        <w:t>konkreetse</w:t>
      </w:r>
      <w:r w:rsidRPr="001F7323">
        <w:rPr>
          <w:rFonts w:eastAsia="Times New Roman" w:cs="Arial"/>
          <w:lang w:eastAsia="et-EE"/>
        </w:rPr>
        <w:t xml:space="preserve"> teenuse eest maksmisele kuuluvast tasust iga tasumisega viivitatud kalendripäeva eest. Viivise maksimaalne määr on 25% konkreetsete teenuse eest tasumisele kuuluvast kogusummast. Viivise nõue tuleb esitada allkirjastatult. </w:t>
      </w:r>
    </w:p>
    <w:p w14:paraId="07F527C9" w14:textId="7F82F51C" w:rsidR="00A74C71" w:rsidRPr="006230C4" w:rsidRDefault="00A74C71" w:rsidP="00A74C71">
      <w:pPr>
        <w:pStyle w:val="Loendilik"/>
        <w:numPr>
          <w:ilvl w:val="1"/>
          <w:numId w:val="4"/>
        </w:numPr>
        <w:spacing w:line="276" w:lineRule="auto"/>
        <w:jc w:val="both"/>
        <w:rPr>
          <w:rFonts w:cs="Arial"/>
        </w:rPr>
      </w:pPr>
      <w:r w:rsidRPr="001F7323">
        <w:rPr>
          <w:rFonts w:eastAsia="Times New Roman" w:cs="Arial"/>
          <w:lang w:eastAsia="et-EE"/>
        </w:rPr>
        <w:t>Täitja poolse lepinguliste kohustuste rikkumisena käsitletakse eeskätt olukorda, kus</w:t>
      </w:r>
      <w:r w:rsidR="00D0153B">
        <w:rPr>
          <w:rFonts w:eastAsia="Times New Roman" w:cs="Arial"/>
          <w:lang w:eastAsia="et-EE"/>
        </w:rPr>
        <w:t xml:space="preserve"> osutatud ja</w:t>
      </w:r>
      <w:r w:rsidRPr="001F7323">
        <w:rPr>
          <w:rFonts w:eastAsia="Times New Roman" w:cs="Arial"/>
          <w:lang w:eastAsia="et-EE"/>
        </w:rPr>
        <w:t xml:space="preserve"> üle antud teenus ei vasta osaliselt või täie</w:t>
      </w:r>
      <w:r w:rsidR="001F7323">
        <w:rPr>
          <w:rFonts w:eastAsia="Times New Roman" w:cs="Arial"/>
          <w:lang w:eastAsia="et-EE"/>
        </w:rPr>
        <w:t xml:space="preserve">likult lepingu tingimustele </w:t>
      </w:r>
      <w:r w:rsidRPr="006230C4">
        <w:rPr>
          <w:rFonts w:eastAsia="Times New Roman" w:cs="Arial"/>
          <w:lang w:eastAsia="et-EE"/>
        </w:rPr>
        <w:t>või esineb muid täitja poolseid lepingu rikkumisi.</w:t>
      </w:r>
    </w:p>
    <w:p w14:paraId="6231990D" w14:textId="0E265D9C"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Kui täitja rikub lepingulist kohustust, on tellijal õigus nõuda leppetrahvi tasumist, mille suuruseks on</w:t>
      </w:r>
      <w:r w:rsidR="00495729">
        <w:rPr>
          <w:rFonts w:eastAsia="Times New Roman" w:cs="Arial"/>
          <w:lang w:eastAsia="et-EE"/>
        </w:rPr>
        <w:t xml:space="preserve"> kuni</w:t>
      </w:r>
      <w:r w:rsidRPr="006230C4">
        <w:rPr>
          <w:rFonts w:eastAsia="Times New Roman" w:cs="Arial"/>
          <w:color w:val="70AD47" w:themeColor="accent6"/>
          <w:lang w:eastAsia="et-EE"/>
        </w:rPr>
        <w:t xml:space="preserve"> </w:t>
      </w:r>
      <w:r w:rsidR="00882089">
        <w:rPr>
          <w:rFonts w:eastAsia="Times New Roman" w:cs="Arial"/>
          <w:b/>
          <w:lang w:eastAsia="et-EE"/>
        </w:rPr>
        <w:t>5</w:t>
      </w:r>
      <w:r w:rsidRPr="006230C4">
        <w:rPr>
          <w:rFonts w:eastAsia="Times New Roman" w:cs="Arial"/>
          <w:b/>
          <w:lang w:eastAsia="et-EE"/>
        </w:rPr>
        <w:t>0</w:t>
      </w:r>
      <w:r w:rsidRPr="006230C4">
        <w:rPr>
          <w:rFonts w:eastAsia="Times New Roman" w:cs="Arial"/>
          <w:lang w:eastAsia="et-EE"/>
        </w:rPr>
        <w:t xml:space="preserve"> eurot iga rikkumises oldud kalendripäeva eest, kuid mitte rohkem kui 25% </w:t>
      </w:r>
      <w:r w:rsidR="001769CF">
        <w:rPr>
          <w:rFonts w:eastAsia="Times New Roman" w:cs="Arial"/>
          <w:lang w:eastAsia="et-EE"/>
        </w:rPr>
        <w:t>leping</w:t>
      </w:r>
      <w:r w:rsidRPr="006230C4">
        <w:rPr>
          <w:rFonts w:eastAsia="Times New Roman" w:cs="Arial"/>
          <w:lang w:eastAsia="et-EE"/>
        </w:rPr>
        <w:t xml:space="preserve">u kogumaksumusest. Kui </w:t>
      </w:r>
      <w:r w:rsidR="00A60CB0">
        <w:rPr>
          <w:rFonts w:eastAsia="Times New Roman" w:cs="Arial"/>
          <w:lang w:eastAsia="et-EE"/>
        </w:rPr>
        <w:t>lepingu täitmine</w:t>
      </w:r>
      <w:r w:rsidRPr="006230C4">
        <w:rPr>
          <w:rFonts w:eastAsia="Times New Roman" w:cs="Arial"/>
          <w:lang w:eastAsia="et-EE"/>
        </w:rPr>
        <w:t xml:space="preserve"> on kokku lepitud etappide kaupa, siis mitte rohkem kui 25% etapi kogumaksumusest.</w:t>
      </w:r>
    </w:p>
    <w:p w14:paraId="0690BCF0" w14:textId="6B77E034"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 xml:space="preserve">Juhul kui täitja poolsetest viivitustest tingitult ei ole </w:t>
      </w:r>
      <w:r w:rsidRPr="001F7323">
        <w:rPr>
          <w:rFonts w:eastAsia="Times New Roman" w:cs="Arial"/>
          <w:lang w:eastAsia="et-EE"/>
        </w:rPr>
        <w:t xml:space="preserve">teenuse </w:t>
      </w:r>
      <w:r w:rsidR="00D0153B">
        <w:rPr>
          <w:rFonts w:eastAsia="Times New Roman" w:cs="Arial"/>
          <w:lang w:eastAsia="et-EE"/>
        </w:rPr>
        <w:t>osutamine</w:t>
      </w:r>
      <w:r w:rsidRPr="006230C4">
        <w:rPr>
          <w:rFonts w:eastAsia="Times New Roman" w:cs="Arial"/>
          <w:lang w:eastAsia="et-EE"/>
        </w:rPr>
        <w:t xml:space="preserve"> enam realistlik või vajalik, on tellijal õigus </w:t>
      </w:r>
      <w:r w:rsidR="001769CF">
        <w:rPr>
          <w:rFonts w:eastAsia="Times New Roman" w:cs="Arial"/>
          <w:lang w:eastAsia="et-EE"/>
        </w:rPr>
        <w:t>leping</w:t>
      </w:r>
      <w:r w:rsidRPr="006230C4">
        <w:rPr>
          <w:rFonts w:eastAsia="Times New Roman" w:cs="Arial"/>
          <w:lang w:eastAsia="et-EE"/>
        </w:rPr>
        <w:t>ust taganeda vastavalt võlaõigusseaduse § 116 lõikele 1 ning täitja on kohustatud tegema juba makstud osa eest tellijale tagasimakse.</w:t>
      </w:r>
    </w:p>
    <w:p w14:paraId="17DA3483" w14:textId="2721079F"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Lepingu olulise rikkumise korral on tellijal õigus esitada täitjale leppetrahvi nõue</w:t>
      </w:r>
      <w:r w:rsidR="00495729">
        <w:rPr>
          <w:rFonts w:eastAsia="Times New Roman" w:cs="Arial"/>
          <w:lang w:eastAsia="et-EE"/>
        </w:rPr>
        <w:t xml:space="preserve"> kuni</w:t>
      </w:r>
      <w:r w:rsidRPr="006230C4">
        <w:rPr>
          <w:rFonts w:eastAsia="Times New Roman" w:cs="Arial"/>
          <w:lang w:eastAsia="et-EE"/>
        </w:rPr>
        <w:t xml:space="preserve"> </w:t>
      </w:r>
      <w:r w:rsidR="00882089">
        <w:rPr>
          <w:rFonts w:eastAsia="Times New Roman" w:cs="Arial"/>
          <w:lang w:eastAsia="et-EE"/>
        </w:rPr>
        <w:t>5</w:t>
      </w:r>
      <w:r w:rsidRPr="006230C4">
        <w:rPr>
          <w:rFonts w:eastAsia="Times New Roman" w:cs="Arial"/>
          <w:lang w:eastAsia="et-EE"/>
        </w:rPr>
        <w:t xml:space="preserve">0 000 eurot iga rikkumise eest. </w:t>
      </w:r>
      <w:r w:rsidRPr="006230C4">
        <w:rPr>
          <w:rFonts w:cs="Arial"/>
        </w:rPr>
        <w:t xml:space="preserve">Täitja poolse olulise </w:t>
      </w:r>
      <w:r w:rsidR="001769CF">
        <w:rPr>
          <w:rFonts w:cs="Arial"/>
        </w:rPr>
        <w:t>leping</w:t>
      </w:r>
      <w:r w:rsidRPr="006230C4">
        <w:rPr>
          <w:rFonts w:cs="Arial"/>
        </w:rPr>
        <w:t xml:space="preserve">u rikkumise korral ei pea tellija määrama täitjale lepingu täitmiseks võlaõigusseaduse §-s 114 nimetatud täiendavat tähtaega ning tellijal on muu hulgas õigus </w:t>
      </w:r>
      <w:r w:rsidR="001769CF">
        <w:rPr>
          <w:rFonts w:cs="Arial"/>
        </w:rPr>
        <w:t>leping</w:t>
      </w:r>
      <w:r w:rsidRPr="006230C4">
        <w:rPr>
          <w:rFonts w:cs="Arial"/>
        </w:rPr>
        <w:t xml:space="preserve"> üles öelda või </w:t>
      </w:r>
      <w:r w:rsidR="001769CF">
        <w:rPr>
          <w:rFonts w:cs="Arial"/>
        </w:rPr>
        <w:t>leping</w:t>
      </w:r>
      <w:r w:rsidRPr="006230C4">
        <w:rPr>
          <w:rFonts w:cs="Arial"/>
        </w:rPr>
        <w:t>ust taganeda.</w:t>
      </w:r>
    </w:p>
    <w:p w14:paraId="16507298" w14:textId="77777777" w:rsidR="00A74C71" w:rsidRPr="006230C4" w:rsidRDefault="00A74C71" w:rsidP="00A74C71">
      <w:pPr>
        <w:pStyle w:val="Loendilik"/>
        <w:numPr>
          <w:ilvl w:val="1"/>
          <w:numId w:val="4"/>
        </w:numPr>
        <w:spacing w:line="276" w:lineRule="auto"/>
        <w:jc w:val="both"/>
        <w:rPr>
          <w:rFonts w:cs="Arial"/>
        </w:rPr>
      </w:pPr>
      <w:r w:rsidRPr="006230C4">
        <w:rPr>
          <w:rFonts w:cs="Arial"/>
        </w:rPr>
        <w:t>Oluliseks rikkumiseks loevad pooled lisaks võlaõigusseaduses sätestatule muuhulgas:</w:t>
      </w:r>
    </w:p>
    <w:p w14:paraId="36F595E5" w14:textId="31CBD285" w:rsidR="00A74C71" w:rsidRPr="006230C4" w:rsidRDefault="00A74C71" w:rsidP="00A74C71">
      <w:pPr>
        <w:pStyle w:val="Loendilik"/>
        <w:numPr>
          <w:ilvl w:val="2"/>
          <w:numId w:val="4"/>
        </w:numPr>
        <w:spacing w:line="276" w:lineRule="auto"/>
        <w:jc w:val="both"/>
        <w:rPr>
          <w:rFonts w:cs="Arial"/>
        </w:rPr>
      </w:pPr>
      <w:r w:rsidRPr="006230C4">
        <w:rPr>
          <w:rFonts w:cs="Arial"/>
        </w:rPr>
        <w:t xml:space="preserve">mõjuva põhjuseta </w:t>
      </w:r>
      <w:r w:rsidR="00120B63">
        <w:rPr>
          <w:rFonts w:cs="Arial"/>
        </w:rPr>
        <w:t>lepingu täitmise katkestamine või täitmisele</w:t>
      </w:r>
      <w:r w:rsidRPr="006230C4">
        <w:rPr>
          <w:rFonts w:cs="Arial"/>
        </w:rPr>
        <w:t xml:space="preserve"> mitte asumine;</w:t>
      </w:r>
    </w:p>
    <w:p w14:paraId="2D7AAD29"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valeinfo esitamine;</w:t>
      </w:r>
    </w:p>
    <w:p w14:paraId="77FB999F" w14:textId="7D325DBB" w:rsidR="00A74C71" w:rsidRPr="006230C4" w:rsidRDefault="001769CF" w:rsidP="00A74C71">
      <w:pPr>
        <w:pStyle w:val="Loendilik"/>
        <w:numPr>
          <w:ilvl w:val="2"/>
          <w:numId w:val="4"/>
        </w:numPr>
        <w:spacing w:line="276" w:lineRule="auto"/>
        <w:jc w:val="both"/>
        <w:rPr>
          <w:rFonts w:cs="Arial"/>
        </w:rPr>
      </w:pPr>
      <w:r>
        <w:rPr>
          <w:rFonts w:cs="Arial"/>
        </w:rPr>
        <w:t>leping</w:t>
      </w:r>
      <w:r w:rsidR="00A74C71" w:rsidRPr="006230C4">
        <w:rPr>
          <w:rFonts w:cs="Arial"/>
        </w:rPr>
        <w:t>u täitmiseks vajalike õiguste (sealhulgas load, litsentsid, intellektuaalse omandi õigused) puudumine;</w:t>
      </w:r>
    </w:p>
    <w:p w14:paraId="2A64A2F4"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intellektuaalse omandi õiguste ja nende kasutamise tingimuste rikkumine;</w:t>
      </w:r>
    </w:p>
    <w:p w14:paraId="00E525A1" w14:textId="77777777" w:rsidR="00A74C71" w:rsidRPr="006230C4" w:rsidRDefault="00A74C71" w:rsidP="00A74C71">
      <w:pPr>
        <w:pStyle w:val="Loendilik"/>
        <w:numPr>
          <w:ilvl w:val="2"/>
          <w:numId w:val="4"/>
        </w:numPr>
        <w:spacing w:line="276" w:lineRule="auto"/>
        <w:jc w:val="both"/>
        <w:rPr>
          <w:rFonts w:cs="Arial"/>
        </w:rPr>
      </w:pPr>
      <w:r w:rsidRPr="006230C4">
        <w:rPr>
          <w:rFonts w:cs="Arial"/>
        </w:rPr>
        <w:lastRenderedPageBreak/>
        <w:t>korduv (vähemalt kahel korral) meeskonnaliikme asendamine isikuga, kes ei vasta kokku lepitud nõuetele või meeskonnaliikme asendamine ilma tellija eelneva vähemalt kirjalikku taasesitamist võimaldavas vormis antud nõusolekuta;</w:t>
      </w:r>
    </w:p>
    <w:p w14:paraId="2966A57D"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konfidentsiaalsuskohustuse rikkumine;</w:t>
      </w:r>
    </w:p>
    <w:p w14:paraId="5E8D4B49" w14:textId="77777777" w:rsidR="00A74C71" w:rsidRPr="006230C4" w:rsidRDefault="00A74C71" w:rsidP="00A74C71">
      <w:pPr>
        <w:pStyle w:val="Loendilik"/>
        <w:numPr>
          <w:ilvl w:val="2"/>
          <w:numId w:val="4"/>
        </w:numPr>
        <w:spacing w:line="276" w:lineRule="auto"/>
        <w:jc w:val="both"/>
        <w:rPr>
          <w:rFonts w:cs="Arial"/>
        </w:rPr>
      </w:pPr>
      <w:r w:rsidRPr="006230C4">
        <w:rPr>
          <w:rFonts w:cs="Arial"/>
          <w:noProof/>
          <w:color w:val="000000"/>
          <w:lang w:eastAsia="ar-SA"/>
        </w:rPr>
        <w:t xml:space="preserve">lepingujärgsete kohustuste korduvat (vähemalt kahel korral) täitmata jätmist; </w:t>
      </w:r>
    </w:p>
    <w:p w14:paraId="5FF72373" w14:textId="6FB210A2" w:rsidR="00A74C71" w:rsidRPr="006230C4" w:rsidRDefault="00A74C71" w:rsidP="00A74C71">
      <w:pPr>
        <w:pStyle w:val="Loendilik"/>
        <w:numPr>
          <w:ilvl w:val="2"/>
          <w:numId w:val="4"/>
        </w:numPr>
        <w:spacing w:line="276" w:lineRule="auto"/>
        <w:jc w:val="both"/>
        <w:rPr>
          <w:rFonts w:cs="Arial"/>
        </w:rPr>
      </w:pPr>
      <w:r w:rsidRPr="006230C4">
        <w:rPr>
          <w:rFonts w:cs="Arial"/>
          <w:noProof/>
          <w:color w:val="000000"/>
          <w:lang w:eastAsia="ar-SA"/>
        </w:rPr>
        <w:t xml:space="preserve">tähtaegselt </w:t>
      </w:r>
      <w:r w:rsidR="00A60CB0">
        <w:rPr>
          <w:rFonts w:cs="Arial"/>
          <w:noProof/>
          <w:color w:val="000000"/>
          <w:lang w:eastAsia="ar-SA"/>
        </w:rPr>
        <w:t>lepingu täitmata</w:t>
      </w:r>
      <w:r w:rsidRPr="006230C4">
        <w:rPr>
          <w:rFonts w:cs="Arial"/>
          <w:noProof/>
          <w:color w:val="000000"/>
          <w:lang w:eastAsia="ar-SA"/>
        </w:rPr>
        <w:t xml:space="preserve"> jätmist selliselt, et tehnilises kirjelduses sätestatud eesmärgi täitmine ei ole enam tähtaegselt realistik ja/või täitja poolse tegevuse või tegevusetuse tõttu ei ole võimalik enam kasutada </w:t>
      </w:r>
      <w:r w:rsidR="001769CF">
        <w:rPr>
          <w:rFonts w:cs="Arial"/>
          <w:noProof/>
          <w:color w:val="000000"/>
          <w:lang w:eastAsia="ar-SA"/>
        </w:rPr>
        <w:t>leping</w:t>
      </w:r>
      <w:r w:rsidRPr="006230C4">
        <w:rPr>
          <w:rFonts w:cs="Arial"/>
          <w:noProof/>
          <w:color w:val="000000"/>
          <w:lang w:eastAsia="ar-SA"/>
        </w:rPr>
        <w:t>u rahastamiseks ettenähtud vahendeid;</w:t>
      </w:r>
    </w:p>
    <w:p w14:paraId="602A98D0" w14:textId="77777777" w:rsidR="00A74C71" w:rsidRPr="006230C4" w:rsidRDefault="00A74C71" w:rsidP="00A74C71">
      <w:pPr>
        <w:pStyle w:val="Loendilik"/>
        <w:numPr>
          <w:ilvl w:val="2"/>
          <w:numId w:val="4"/>
        </w:numPr>
        <w:spacing w:line="276" w:lineRule="auto"/>
        <w:jc w:val="both"/>
        <w:rPr>
          <w:rFonts w:cs="Arial"/>
        </w:rPr>
      </w:pPr>
      <w:r w:rsidRPr="006230C4">
        <w:rPr>
          <w:rFonts w:cs="Arial"/>
        </w:rPr>
        <w:t>lepingujärgsete kohustuste üleandmine kolmandale isikule ilma tellija digiallkirjastatud nõusolekuta.</w:t>
      </w:r>
    </w:p>
    <w:p w14:paraId="4B985914" w14:textId="69ED1918" w:rsidR="00A74C71" w:rsidRPr="008A2C1F" w:rsidRDefault="001F7323" w:rsidP="00A74C71">
      <w:pPr>
        <w:pStyle w:val="Loendilik"/>
        <w:numPr>
          <w:ilvl w:val="1"/>
          <w:numId w:val="4"/>
        </w:numPr>
        <w:spacing w:line="276" w:lineRule="auto"/>
        <w:jc w:val="both"/>
        <w:rPr>
          <w:rFonts w:cs="Arial"/>
        </w:rPr>
      </w:pPr>
      <w:r w:rsidRPr="001F7323">
        <w:rPr>
          <w:rFonts w:eastAsia="Times New Roman" w:cs="Arial"/>
          <w:lang w:eastAsia="ar-SA"/>
        </w:rPr>
        <w:t>T</w:t>
      </w:r>
      <w:r w:rsidR="00A74C71" w:rsidRPr="001F7323">
        <w:rPr>
          <w:rFonts w:eastAsia="Times New Roman" w:cs="Arial"/>
          <w:lang w:eastAsia="ar-SA"/>
        </w:rPr>
        <w:t>eenuse</w:t>
      </w:r>
      <w:r w:rsidR="00A74C71" w:rsidRPr="006230C4">
        <w:rPr>
          <w:rFonts w:eastAsia="Times New Roman" w:cs="Arial"/>
          <w:lang w:eastAsia="ar-SA"/>
        </w:rPr>
        <w:t xml:space="preserve"> vastuvõtmine tellija poolt ei vabasta ega vähenda täitja vastutust lepingu rikkumise eest.</w:t>
      </w:r>
    </w:p>
    <w:p w14:paraId="47E88D8D" w14:textId="4501C500" w:rsidR="008A2C1F" w:rsidRPr="008A2C1F" w:rsidRDefault="008A2C1F" w:rsidP="008A2C1F">
      <w:pPr>
        <w:pStyle w:val="Loendilik"/>
        <w:numPr>
          <w:ilvl w:val="1"/>
          <w:numId w:val="4"/>
        </w:numPr>
        <w:suppressAutoHyphens/>
        <w:spacing w:after="0" w:line="276" w:lineRule="auto"/>
        <w:jc w:val="both"/>
        <w:rPr>
          <w:rFonts w:eastAsia="Times New Roman" w:cs="Arial"/>
          <w:lang w:eastAsia="ar-SA"/>
        </w:rPr>
      </w:pPr>
      <w:r w:rsidRPr="00DE05F6">
        <w:rPr>
          <w:rFonts w:eastAsia="Times New Roman" w:cs="Arial"/>
          <w:lang w:eastAsia="ar-SA"/>
        </w:rPr>
        <w:t>Kui täitja ei täida lepingut nõuetekohaselt ja selle alusel  teeb rakendusasutus toetuse vähendamise või tagasinõude otsuse, on tellijal õigus täitjalt tagasi nõuda mitteabikõlbulikud kulud tagasimakse nõude ulatuses.</w:t>
      </w:r>
    </w:p>
    <w:p w14:paraId="064F92FC" w14:textId="77777777"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Leppetrahvi nõude kohustub tellija esitama mõistliku aja jooksul, kuid mitte hiljem kui 3 kuu jooksul alates päevast, mil tellija sai teadlikuks leppetrahvi nõude aluseks olevast asjaolust. Leppetrahvi nõude vaidlustamine ei vabasta täitjat selle maksmise kohustusest enne vastava kohtuotsuse jõustumist.</w:t>
      </w:r>
    </w:p>
    <w:p w14:paraId="5AD45C89" w14:textId="1014BAD1" w:rsidR="00A74C71" w:rsidRPr="006230C4" w:rsidRDefault="00A74C71" w:rsidP="00A74C71">
      <w:pPr>
        <w:pStyle w:val="Loendilik"/>
        <w:numPr>
          <w:ilvl w:val="1"/>
          <w:numId w:val="4"/>
        </w:numPr>
        <w:spacing w:line="276" w:lineRule="auto"/>
        <w:jc w:val="both"/>
        <w:rPr>
          <w:rFonts w:cs="Arial"/>
        </w:rPr>
      </w:pPr>
      <w:r w:rsidRPr="006230C4">
        <w:rPr>
          <w:rFonts w:eastAsia="Times New Roman" w:cs="Arial"/>
          <w:lang w:eastAsia="et-EE"/>
        </w:rPr>
        <w:t>Täitja on kohustatud leppetrahvi tasuma 2 nädala jooksul alates tellija poolt vastava nõude esitamisest, kui leppetrahvi nõudes ei ole määratud teisiti.</w:t>
      </w:r>
    </w:p>
    <w:p w14:paraId="770749FB" w14:textId="2AB445AA" w:rsidR="00556942" w:rsidRPr="006230C4" w:rsidRDefault="00A74C71" w:rsidP="00A74C71">
      <w:pPr>
        <w:pStyle w:val="Loendilik"/>
        <w:numPr>
          <w:ilvl w:val="1"/>
          <w:numId w:val="4"/>
        </w:numPr>
        <w:suppressAutoHyphens/>
        <w:spacing w:after="0" w:line="276" w:lineRule="auto"/>
        <w:jc w:val="both"/>
        <w:rPr>
          <w:rFonts w:eastAsia="Times New Roman" w:cs="Arial"/>
          <w:lang w:eastAsia="ar-SA"/>
        </w:rPr>
      </w:pPr>
      <w:r w:rsidRPr="006230C4">
        <w:rPr>
          <w:rFonts w:eastAsia="Times New Roman" w:cs="Arial"/>
          <w:lang w:eastAsia="et-EE"/>
        </w:rPr>
        <w:t xml:space="preserve">Tellijal on õigus tasaarvestada leppetrahvi summa täitjale </w:t>
      </w:r>
      <w:r w:rsidR="00A60CB0">
        <w:rPr>
          <w:rFonts w:eastAsia="Times New Roman" w:cs="Arial"/>
          <w:lang w:eastAsia="et-EE"/>
        </w:rPr>
        <w:t>lepingu täitmise</w:t>
      </w:r>
      <w:r w:rsidRPr="006230C4">
        <w:rPr>
          <w:rFonts w:eastAsia="Times New Roman" w:cs="Arial"/>
          <w:lang w:eastAsia="et-EE"/>
        </w:rPr>
        <w:t xml:space="preserve"> eest tasumisele kuuluvate maksetega. Tasaarvestamise korral ei rakendata leppetrahvi tasumise kohustust</w:t>
      </w:r>
      <w:bookmarkEnd w:id="0"/>
      <w:r w:rsidR="00556942" w:rsidRPr="006230C4">
        <w:rPr>
          <w:rFonts w:eastAsia="Times New Roman" w:cs="Arial"/>
          <w:lang w:eastAsia="et-EE"/>
        </w:rPr>
        <w:t>.</w:t>
      </w:r>
    </w:p>
    <w:p w14:paraId="643D9DFC" w14:textId="5ED6876E" w:rsidR="00BB257C" w:rsidRPr="006230C4" w:rsidRDefault="00BB257C" w:rsidP="00BB257C">
      <w:pPr>
        <w:pStyle w:val="Pealkiri1"/>
        <w:numPr>
          <w:ilvl w:val="0"/>
          <w:numId w:val="4"/>
        </w:numPr>
        <w:rPr>
          <w:rFonts w:ascii="Raleway" w:hAnsi="Raleway"/>
          <w:szCs w:val="22"/>
        </w:rPr>
      </w:pPr>
      <w:r w:rsidRPr="006230C4">
        <w:rPr>
          <w:rFonts w:ascii="Raleway" w:hAnsi="Raleway"/>
          <w:szCs w:val="22"/>
        </w:rPr>
        <w:t>Konfidentsiaalsuskohustus</w:t>
      </w:r>
    </w:p>
    <w:p w14:paraId="40B0893B" w14:textId="18467FEC" w:rsidR="006230C4" w:rsidRPr="006230C4" w:rsidRDefault="006230C4" w:rsidP="006230C4">
      <w:pPr>
        <w:pStyle w:val="Loendilik"/>
        <w:numPr>
          <w:ilvl w:val="1"/>
          <w:numId w:val="4"/>
        </w:numPr>
        <w:spacing w:line="276" w:lineRule="auto"/>
        <w:jc w:val="both"/>
        <w:rPr>
          <w:rFonts w:cs="Arial"/>
        </w:rPr>
      </w:pPr>
      <w:bookmarkStart w:id="1" w:name="_Hlk104211111"/>
      <w:r w:rsidRPr="006230C4">
        <w:rPr>
          <w:rFonts w:cs="Arial"/>
          <w:color w:val="000000"/>
        </w:rPr>
        <w:t xml:space="preserve">Pooled kohustuvad vastastikku hoidma salajas ja mitte avaldama kolmandatele isikutele ükskõik </w:t>
      </w:r>
      <w:r w:rsidRPr="006230C4">
        <w:rPr>
          <w:rFonts w:cs="Arial"/>
        </w:rPr>
        <w:t xml:space="preserve">missugust konfidentsiaalseks peetavat informatsiooni, mis on saadud teiselt poolelt lepingu alusel tellitud </w:t>
      </w:r>
      <w:r w:rsidR="001F7323">
        <w:rPr>
          <w:rFonts w:cs="Arial"/>
        </w:rPr>
        <w:t>teenuse osutamise</w:t>
      </w:r>
      <w:r w:rsidRPr="006230C4">
        <w:rPr>
          <w:rFonts w:cs="Arial"/>
        </w:rPr>
        <w:t xml:space="preserve"> käigus või muul viisil või juhuslikult.</w:t>
      </w:r>
    </w:p>
    <w:p w14:paraId="4F8D7BE4" w14:textId="0813F721" w:rsidR="006230C4" w:rsidRPr="006230C4" w:rsidRDefault="006230C4" w:rsidP="006230C4">
      <w:pPr>
        <w:pStyle w:val="Loendilik"/>
        <w:numPr>
          <w:ilvl w:val="1"/>
          <w:numId w:val="4"/>
        </w:numPr>
        <w:spacing w:line="276" w:lineRule="auto"/>
        <w:jc w:val="both"/>
        <w:rPr>
          <w:rFonts w:cs="Arial"/>
        </w:rPr>
      </w:pPr>
      <w:r w:rsidRPr="006230C4">
        <w:rPr>
          <w:rFonts w:cs="Arial"/>
        </w:rPr>
        <w:t xml:space="preserve">Täitja peab võtma kasutusele isikuandmete ja tellija </w:t>
      </w:r>
      <w:r w:rsidR="003C25BE">
        <w:rPr>
          <w:rFonts w:cs="Arial"/>
        </w:rPr>
        <w:t>muude täitjale kättesaadavate andmete</w:t>
      </w:r>
      <w:r w:rsidRPr="006230C4">
        <w:rPr>
          <w:rFonts w:cs="Arial"/>
        </w:rPr>
        <w:t xml:space="preserve"> kaitseks organisatsioonilisi, füüsilisi ja infotehnilisi turvameetmeid, lähtudes muuhulgas kehtivatest õigusaktidest. </w:t>
      </w:r>
    </w:p>
    <w:p w14:paraId="01D6C368" w14:textId="46F59E26" w:rsidR="006230C4" w:rsidRPr="006230C4" w:rsidRDefault="00120B63" w:rsidP="006230C4">
      <w:pPr>
        <w:pStyle w:val="Loendilik"/>
        <w:numPr>
          <w:ilvl w:val="1"/>
          <w:numId w:val="4"/>
        </w:numPr>
        <w:spacing w:line="276" w:lineRule="auto"/>
        <w:jc w:val="both"/>
        <w:rPr>
          <w:rFonts w:cs="Arial"/>
        </w:rPr>
      </w:pPr>
      <w:r>
        <w:rPr>
          <w:rFonts w:cs="Arial"/>
        </w:rPr>
        <w:t>K</w:t>
      </w:r>
      <w:r w:rsidR="006230C4" w:rsidRPr="006230C4">
        <w:rPr>
          <w:rFonts w:cs="Arial"/>
        </w:rPr>
        <w:t xml:space="preserve">ui </w:t>
      </w:r>
      <w:r>
        <w:rPr>
          <w:rFonts w:cs="Arial"/>
        </w:rPr>
        <w:t>lepingu</w:t>
      </w:r>
      <w:r w:rsidR="006230C4" w:rsidRPr="006230C4">
        <w:rPr>
          <w:rFonts w:cs="Arial"/>
        </w:rPr>
        <w:t xml:space="preserve"> täitmise raames osutub vajalikuks isikuandmete töötlemine, lepivad pooled isikuandm</w:t>
      </w:r>
      <w:r>
        <w:rPr>
          <w:rFonts w:cs="Arial"/>
        </w:rPr>
        <w:t>ete töötlemise tingimused kokku</w:t>
      </w:r>
      <w:r w:rsidR="006230C4" w:rsidRPr="006230C4">
        <w:rPr>
          <w:rFonts w:cs="Arial"/>
        </w:rPr>
        <w:t xml:space="preserve"> juhindudes isikuandmete kaitse üldmääruse</w:t>
      </w:r>
      <w:r w:rsidR="006230C4" w:rsidRPr="006230C4">
        <w:rPr>
          <w:rStyle w:val="Allmrkuseviide"/>
          <w:rFonts w:cs="Arial"/>
        </w:rPr>
        <w:footnoteReference w:id="1"/>
      </w:r>
      <w:r w:rsidR="006230C4" w:rsidRPr="006230C4">
        <w:rPr>
          <w:rFonts w:cs="Arial"/>
        </w:rPr>
        <w:t xml:space="preserve"> artiklis 28 kirjeldatust.</w:t>
      </w:r>
    </w:p>
    <w:p w14:paraId="27131DA3" w14:textId="3F801822" w:rsidR="006230C4" w:rsidRPr="006230C4" w:rsidRDefault="006230C4" w:rsidP="006230C4">
      <w:pPr>
        <w:pStyle w:val="Loendilik"/>
        <w:numPr>
          <w:ilvl w:val="1"/>
          <w:numId w:val="4"/>
        </w:numPr>
        <w:spacing w:line="276" w:lineRule="auto"/>
        <w:jc w:val="both"/>
        <w:rPr>
          <w:rFonts w:cs="Arial"/>
        </w:rPr>
      </w:pPr>
      <w:r w:rsidRPr="006230C4">
        <w:rPr>
          <w:rFonts w:cs="Arial"/>
        </w:rPr>
        <w:t xml:space="preserve">Konfidentsiaalse informatsiooni all mõistavad pooled igasugust informatsiooni (sh ärisaladusi, isikuandmeid, lepingute andmeid, infosüsteeme, turvasüsteemide kirjeldusi, riistvara ja tarkvara kirjeldusi, pakkumuse kirjeldusi, kasutatavaid tehnoloogiaid, spetsifikatsioone jms), mis on saadud seoses </w:t>
      </w:r>
      <w:r w:rsidR="00A60CB0">
        <w:rPr>
          <w:rFonts w:cs="Arial"/>
        </w:rPr>
        <w:t>lepingu täitmisega</w:t>
      </w:r>
      <w:r w:rsidRPr="006230C4">
        <w:rPr>
          <w:rFonts w:cs="Arial"/>
        </w:rPr>
        <w:t xml:space="preserve"> ja mille sattumine kolmandate isikute kätte võib pooltele põhjustada </w:t>
      </w:r>
      <w:r w:rsidRPr="006230C4">
        <w:rPr>
          <w:rFonts w:cs="Arial"/>
        </w:rPr>
        <w:lastRenderedPageBreak/>
        <w:t>turvariske või majanduslikku kahju või kolmandate isikute (eelkõige tellija klientide) eraelu puutumatuse rikkumist. Kahtluse korral eeldatakse informatsiooni konfidentsiaalsust.</w:t>
      </w:r>
    </w:p>
    <w:p w14:paraId="2364BA2E"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Konfidentsiaalne informatsioon ei hõlma endas informatsiooni, mille avalikustamise kohustus tuleneb õigusaktidest või mille avalikustamiseks pooled on andnud nõusoleku.</w:t>
      </w:r>
    </w:p>
    <w:p w14:paraId="6A473786" w14:textId="770AC4A0" w:rsidR="006230C4" w:rsidRPr="006230C4" w:rsidRDefault="006230C4" w:rsidP="006230C4">
      <w:pPr>
        <w:pStyle w:val="Loendilik"/>
        <w:numPr>
          <w:ilvl w:val="1"/>
          <w:numId w:val="4"/>
        </w:numPr>
        <w:spacing w:line="276" w:lineRule="auto"/>
        <w:jc w:val="both"/>
        <w:rPr>
          <w:rFonts w:cs="Arial"/>
        </w:rPr>
      </w:pPr>
      <w:r w:rsidRPr="006230C4">
        <w:rPr>
          <w:rFonts w:cs="Arial"/>
        </w:rPr>
        <w:t xml:space="preserve">Pooled võivad edastada konfidentsiaalset informatsiooni ainult nendele isikutele, kes on tellitud </w:t>
      </w:r>
      <w:r w:rsidR="001F7323">
        <w:rPr>
          <w:rFonts w:cs="Arial"/>
        </w:rPr>
        <w:t>teenuse osutamisega</w:t>
      </w:r>
      <w:r w:rsidRPr="006230C4">
        <w:rPr>
          <w:rFonts w:cs="Arial"/>
        </w:rPr>
        <w:t xml:space="preserve"> otseselt seotud. Täitja kohustub tagama, et isikud, keda ta oma kohustuste täitmisel kasutab, oleksid konfidentsiaalsuse kohustusest teadlikud ning nõudma nimetatud isikutelt selle kohustuse tingimusteta ja tähtajatut täitmist. Vastutus konfidentsiaalsuskohustuste täitmise eest lasub täitjal.</w:t>
      </w:r>
    </w:p>
    <w:p w14:paraId="4929EE17" w14:textId="3814675E" w:rsidR="006230C4" w:rsidRPr="006230C4" w:rsidRDefault="006230C4" w:rsidP="006230C4">
      <w:pPr>
        <w:pStyle w:val="Loendilik"/>
        <w:numPr>
          <w:ilvl w:val="1"/>
          <w:numId w:val="4"/>
        </w:numPr>
        <w:spacing w:line="276" w:lineRule="auto"/>
        <w:jc w:val="both"/>
        <w:rPr>
          <w:rFonts w:cs="Arial"/>
        </w:rPr>
      </w:pPr>
      <w:r w:rsidRPr="006230C4">
        <w:rPr>
          <w:rFonts w:cs="Arial"/>
        </w:rPr>
        <w:t xml:space="preserve">Pooled ei kasuta lepingu täitmisel neile teatavaks saanud konfidentsiaalset informatsiooni oma huvides ega muul eesmärgil, kui tellitud </w:t>
      </w:r>
      <w:r w:rsidR="001F7323">
        <w:rPr>
          <w:rFonts w:cs="Arial"/>
        </w:rPr>
        <w:t>teenuse osutamiseks</w:t>
      </w:r>
      <w:r w:rsidRPr="006230C4">
        <w:rPr>
          <w:rFonts w:cs="Arial"/>
        </w:rPr>
        <w:t>.</w:t>
      </w:r>
    </w:p>
    <w:p w14:paraId="3A67F8D7" w14:textId="40C429EF" w:rsidR="00DD0F4A" w:rsidRPr="006230C4" w:rsidRDefault="00DD0F4A" w:rsidP="00DD0F4A">
      <w:pPr>
        <w:pStyle w:val="Loendilik"/>
        <w:numPr>
          <w:ilvl w:val="1"/>
          <w:numId w:val="4"/>
        </w:numPr>
        <w:suppressAutoHyphens/>
        <w:spacing w:after="0" w:line="276" w:lineRule="auto"/>
        <w:jc w:val="both"/>
        <w:rPr>
          <w:rFonts w:eastAsia="Times New Roman" w:cs="Arial"/>
          <w:lang w:eastAsia="ar-SA"/>
        </w:rPr>
      </w:pPr>
      <w:r w:rsidRPr="006230C4">
        <w:rPr>
          <w:rFonts w:cs="Arial"/>
          <w:color w:val="000000"/>
        </w:rPr>
        <w:t xml:space="preserve">Konfidentsiaalsuskohustuse rikkumise korral kohustub täitja hüvitama kõik kahjud, mis sellise rikkumise tagajärjel tellijale või kolmandale isikule tekkisid, sõltumata sellest, kas rikkumine pandi toime </w:t>
      </w:r>
      <w:r w:rsidR="00120B63">
        <w:rPr>
          <w:rFonts w:cs="Arial"/>
          <w:color w:val="000000"/>
        </w:rPr>
        <w:t>lepingu</w:t>
      </w:r>
      <w:r w:rsidRPr="006230C4">
        <w:rPr>
          <w:rFonts w:cs="Arial"/>
          <w:color w:val="000000"/>
        </w:rPr>
        <w:t xml:space="preserve"> kehtivuse ajal või lepinguliste kohustuste lõppemise järgselt.</w:t>
      </w:r>
    </w:p>
    <w:p w14:paraId="532652A1"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 xml:space="preserve">Täitja on teadlik, et leping ja kokkulepped on avalikud, v.a osades, mis on avaliku teabe seadusest tulenevatel alustel määratud asutusesiseseks </w:t>
      </w:r>
      <w:r w:rsidRPr="006230C4">
        <w:rPr>
          <w:rFonts w:cs="Arial"/>
          <w:color w:val="000000"/>
        </w:rPr>
        <w:t>kasutamiseks või märgitud täitja poolt ärisaladuseks.</w:t>
      </w:r>
    </w:p>
    <w:p w14:paraId="373A57D8" w14:textId="77777777" w:rsidR="00DD0F4A" w:rsidRPr="006230C4" w:rsidRDefault="00DD0F4A" w:rsidP="00DD0F4A">
      <w:pPr>
        <w:pStyle w:val="Loendilik"/>
        <w:numPr>
          <w:ilvl w:val="1"/>
          <w:numId w:val="4"/>
        </w:numPr>
        <w:spacing w:line="276" w:lineRule="auto"/>
        <w:jc w:val="both"/>
        <w:rPr>
          <w:rFonts w:cs="Arial"/>
        </w:rPr>
      </w:pPr>
      <w:r>
        <w:rPr>
          <w:rFonts w:cs="Arial"/>
        </w:rPr>
        <w:t xml:space="preserve">Konfidentsiaalsuskohustus </w:t>
      </w:r>
      <w:r w:rsidRPr="006230C4">
        <w:rPr>
          <w:rFonts w:cs="Arial"/>
        </w:rPr>
        <w:t>kehti</w:t>
      </w:r>
      <w:r>
        <w:rPr>
          <w:rFonts w:cs="Arial"/>
        </w:rPr>
        <w:t>b tähtajatult</w:t>
      </w:r>
      <w:bookmarkEnd w:id="1"/>
      <w:r w:rsidRPr="006230C4">
        <w:rPr>
          <w:rFonts w:cs="Arial"/>
        </w:rPr>
        <w:t>.</w:t>
      </w:r>
    </w:p>
    <w:p w14:paraId="06A17AA7" w14:textId="5AC25C24" w:rsidR="00BB257C" w:rsidRPr="006230C4" w:rsidRDefault="00BB257C" w:rsidP="00BB257C">
      <w:pPr>
        <w:pStyle w:val="Pealkiri1"/>
        <w:numPr>
          <w:ilvl w:val="0"/>
          <w:numId w:val="4"/>
        </w:numPr>
        <w:rPr>
          <w:rFonts w:ascii="Raleway" w:hAnsi="Raleway"/>
          <w:szCs w:val="22"/>
        </w:rPr>
      </w:pPr>
      <w:r w:rsidRPr="006230C4">
        <w:rPr>
          <w:rFonts w:ascii="Raleway" w:hAnsi="Raleway"/>
          <w:szCs w:val="22"/>
        </w:rPr>
        <w:t>L</w:t>
      </w:r>
      <w:r w:rsidR="006230C4" w:rsidRPr="006230C4">
        <w:rPr>
          <w:rFonts w:ascii="Raleway" w:hAnsi="Raleway"/>
          <w:szCs w:val="22"/>
        </w:rPr>
        <w:t>epingu kehtivus</w:t>
      </w:r>
    </w:p>
    <w:p w14:paraId="0EBEC426" w14:textId="3EAB4B2A" w:rsidR="00F34CA9" w:rsidRPr="00F34CA9" w:rsidRDefault="00F34CA9" w:rsidP="00F34CA9">
      <w:pPr>
        <w:pStyle w:val="Loendilik"/>
        <w:numPr>
          <w:ilvl w:val="1"/>
          <w:numId w:val="4"/>
        </w:numPr>
        <w:spacing w:line="276" w:lineRule="auto"/>
        <w:jc w:val="both"/>
      </w:pPr>
      <w:bookmarkStart w:id="2" w:name="_Hlk104211121"/>
      <w:r>
        <w:rPr>
          <w:rFonts w:cs="Arial"/>
          <w:color w:val="000000"/>
        </w:rPr>
        <w:t>L</w:t>
      </w:r>
      <w:r w:rsidRPr="008F2F6D">
        <w:rPr>
          <w:rFonts w:cs="Arial"/>
          <w:color w:val="000000"/>
        </w:rPr>
        <w:t xml:space="preserve">eping jõustub sõlmimisel. </w:t>
      </w:r>
    </w:p>
    <w:p w14:paraId="758247FF" w14:textId="28CC50A1"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Lepingut muudetakse poolte</w:t>
      </w:r>
      <w:r w:rsidR="0043722A">
        <w:rPr>
          <w:rFonts w:cs="Arial"/>
          <w:color w:val="000000"/>
        </w:rPr>
        <w:t xml:space="preserve"> </w:t>
      </w:r>
      <w:r w:rsidRPr="006230C4">
        <w:rPr>
          <w:rFonts w:cs="Arial"/>
          <w:color w:val="000000"/>
        </w:rPr>
        <w:t>vahelise kirjaliku kokkuleppega lepinguga samas vormis, arvestades riigihangete seaduses toodut.</w:t>
      </w:r>
    </w:p>
    <w:p w14:paraId="22110596"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Kui mõni lepingu tingimus peaks osutuma osaliselt või täielikult kehtetuks või täitmisele mittepööratavaks, ei mõjuta see teiste lepingu tingimuste kehtivust ning lepingu ülejäänud tingimused jäävad kehtima ja täitmisele pööratavaks. Sel juhul võimalusel asendatakse kehtetu või täitmisele mittepööratav tingimus õiguslikult kehtiva tingimusega, mis on sisult võimalikult lähedane poolte kavatsustele ja kehtetu tingimuse majanduslikule mõjule.</w:t>
      </w:r>
    </w:p>
    <w:p w14:paraId="02102064" w14:textId="77777777" w:rsidR="006230C4" w:rsidRPr="006230C4" w:rsidRDefault="006230C4" w:rsidP="006230C4">
      <w:pPr>
        <w:pStyle w:val="Loendilik"/>
        <w:numPr>
          <w:ilvl w:val="1"/>
          <w:numId w:val="4"/>
        </w:numPr>
        <w:suppressAutoHyphens/>
        <w:spacing w:after="0" w:line="276" w:lineRule="auto"/>
        <w:jc w:val="both"/>
        <w:rPr>
          <w:rFonts w:eastAsia="Times New Roman" w:cs="Arial"/>
          <w:noProof/>
          <w:color w:val="000000"/>
          <w:lang w:eastAsia="ar-SA"/>
        </w:rPr>
      </w:pPr>
      <w:r w:rsidRPr="006230C4">
        <w:rPr>
          <w:rFonts w:eastAsia="Times New Roman" w:cs="Arial"/>
          <w:color w:val="000000"/>
          <w:lang w:eastAsia="ar-SA"/>
        </w:rPr>
        <w:t xml:space="preserve">Tellija võib lepingu igal ajal sõltumata põhjusest lõpetada, teatades sellest kirjalikku taasesitamist võimaldavas vormis ette 30 päeva. </w:t>
      </w:r>
      <w:r w:rsidRPr="006230C4">
        <w:rPr>
          <w:rFonts w:eastAsia="Times New Roman" w:cs="Arial"/>
          <w:noProof/>
          <w:color w:val="000000"/>
          <w:lang w:eastAsia="ar-SA"/>
        </w:rPr>
        <w:t>Lepingu lõpetamine vabastab pooled käesoleva lepinguga sätestatud kohustuste täitmisest.</w:t>
      </w:r>
    </w:p>
    <w:p w14:paraId="3FB74816"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 xml:space="preserve">Tellijal on õigus leping ühepoolselt etteteatamistähtaega järgimata üles öelda või sellest taganeda, kui täitja on oluliselt </w:t>
      </w:r>
      <w:r w:rsidRPr="006230C4">
        <w:rPr>
          <w:rFonts w:cs="Arial"/>
          <w:color w:val="000000"/>
        </w:rPr>
        <w:t>lepingut rikkunud või juhul, kui täitja:</w:t>
      </w:r>
    </w:p>
    <w:p w14:paraId="755550D4" w14:textId="77777777"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suhtes on algatatud pankrotimenetlus;</w:t>
      </w:r>
    </w:p>
    <w:p w14:paraId="650AC7E1" w14:textId="77777777"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pankrot on välja kuulutatud;</w:t>
      </w:r>
    </w:p>
    <w:p w14:paraId="69A2EE1C" w14:textId="77777777"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täitja varad arestitakse;</w:t>
      </w:r>
    </w:p>
    <w:p w14:paraId="2A958D2D" w14:textId="2C15DC4A" w:rsidR="006230C4" w:rsidRPr="006230C4" w:rsidRDefault="006230C4" w:rsidP="006230C4">
      <w:pPr>
        <w:pStyle w:val="Loendilik"/>
        <w:numPr>
          <w:ilvl w:val="2"/>
          <w:numId w:val="4"/>
        </w:numPr>
        <w:spacing w:line="276" w:lineRule="auto"/>
        <w:jc w:val="both"/>
        <w:rPr>
          <w:rFonts w:cs="Arial"/>
        </w:rPr>
      </w:pPr>
      <w:r w:rsidRPr="006230C4">
        <w:rPr>
          <w:rFonts w:cs="Arial"/>
          <w:color w:val="000000"/>
        </w:rPr>
        <w:t xml:space="preserve">täitja finantsseisund halveneb tellija põhjendatud hinnangul oluliselt ja see muudab </w:t>
      </w:r>
      <w:r w:rsidR="00120B63">
        <w:rPr>
          <w:rFonts w:cs="Arial"/>
          <w:color w:val="000000"/>
        </w:rPr>
        <w:t>lepingu</w:t>
      </w:r>
      <w:r w:rsidRPr="006230C4">
        <w:rPr>
          <w:rFonts w:cs="Arial"/>
          <w:color w:val="000000"/>
        </w:rPr>
        <w:t xml:space="preserve"> nõuetekohase täitmise vähetõenäoliseks.</w:t>
      </w:r>
    </w:p>
    <w:p w14:paraId="3D766FDD" w14:textId="740EABD5" w:rsidR="00921934" w:rsidRPr="006230C4" w:rsidRDefault="006230C4" w:rsidP="006230C4">
      <w:pPr>
        <w:pStyle w:val="Loendilik"/>
        <w:numPr>
          <w:ilvl w:val="1"/>
          <w:numId w:val="4"/>
        </w:numPr>
        <w:suppressAutoHyphens/>
        <w:spacing w:after="200" w:line="276" w:lineRule="auto"/>
        <w:jc w:val="both"/>
        <w:rPr>
          <w:rFonts w:eastAsia="Times New Roman" w:cs="Arial"/>
          <w:lang w:eastAsia="ar-SA"/>
        </w:rPr>
      </w:pPr>
      <w:r w:rsidRPr="006230C4">
        <w:rPr>
          <w:rFonts w:eastAsia="Times New Roman" w:cs="Arial"/>
          <w:lang w:eastAsia="ar-SA"/>
        </w:rPr>
        <w:t xml:space="preserve">Lepingu lõppemisel mistahes alusel ja põhjusel on täitja kohustatud tellijale üle andma kogu </w:t>
      </w:r>
      <w:r w:rsidR="001F7323">
        <w:rPr>
          <w:rFonts w:eastAsia="Times New Roman" w:cs="Arial"/>
          <w:lang w:eastAsia="ar-SA"/>
        </w:rPr>
        <w:t>teenusega</w:t>
      </w:r>
      <w:r w:rsidRPr="006230C4">
        <w:rPr>
          <w:rFonts w:eastAsia="Times New Roman" w:cs="Arial"/>
          <w:lang w:eastAsia="ar-SA"/>
        </w:rPr>
        <w:t xml:space="preserve"> seotud informatsiooni ja dokumentatsioon (nii </w:t>
      </w:r>
      <w:r w:rsidRPr="006230C4">
        <w:rPr>
          <w:rFonts w:eastAsia="Times New Roman" w:cs="Arial"/>
          <w:lang w:eastAsia="ar-SA"/>
        </w:rPr>
        <w:lastRenderedPageBreak/>
        <w:t>digitaalselt kui paberkandjal, samuti informatsiooni, mida ei ole salvestatud eelnimetatud infokandjatele). Üleantav info ja dokumentatsioon peab olema süstematiseeritud. Täitja on kohustatud andma ammendavad selgitused eelkirjeldatud informatsiooni haldamise ja kasutamise kohta, tehes seda tellija nõudmisel kirjalikult</w:t>
      </w:r>
      <w:bookmarkEnd w:id="2"/>
      <w:r w:rsidR="00BB257C" w:rsidRPr="006230C4">
        <w:rPr>
          <w:rFonts w:eastAsia="Times New Roman" w:cs="Arial"/>
          <w:lang w:eastAsia="ar-SA"/>
        </w:rPr>
        <w:t>.</w:t>
      </w:r>
    </w:p>
    <w:p w14:paraId="337ACA75" w14:textId="77777777" w:rsidR="00921934" w:rsidRPr="006230C4" w:rsidRDefault="00921934" w:rsidP="00921934">
      <w:pPr>
        <w:pStyle w:val="Pealkiri1"/>
        <w:numPr>
          <w:ilvl w:val="0"/>
          <w:numId w:val="4"/>
        </w:numPr>
        <w:rPr>
          <w:rFonts w:ascii="Raleway" w:hAnsi="Raleway"/>
          <w:szCs w:val="22"/>
        </w:rPr>
      </w:pPr>
      <w:r w:rsidRPr="006230C4">
        <w:rPr>
          <w:rFonts w:ascii="Raleway" w:hAnsi="Raleway"/>
          <w:szCs w:val="22"/>
        </w:rPr>
        <w:t>Teadete edastamine ja kontaktisikud</w:t>
      </w:r>
    </w:p>
    <w:p w14:paraId="761153C2" w14:textId="626FEDB4" w:rsidR="006230C4" w:rsidRPr="006230C4" w:rsidRDefault="006230C4" w:rsidP="006230C4">
      <w:pPr>
        <w:pStyle w:val="Loendilik"/>
        <w:numPr>
          <w:ilvl w:val="1"/>
          <w:numId w:val="4"/>
        </w:numPr>
        <w:spacing w:line="276" w:lineRule="auto"/>
        <w:jc w:val="both"/>
        <w:rPr>
          <w:rFonts w:cs="Arial"/>
        </w:rPr>
      </w:pPr>
      <w:bookmarkStart w:id="3" w:name="_Hlk104211128"/>
      <w:r w:rsidRPr="006230C4">
        <w:rPr>
          <w:rFonts w:cs="Arial"/>
          <w:color w:val="000000"/>
        </w:rPr>
        <w:t xml:space="preserve">Teadete edastamine toimub üldjuhul e-posti teel. </w:t>
      </w:r>
      <w:r w:rsidRPr="006230C4">
        <w:rPr>
          <w:rFonts w:cs="Arial"/>
        </w:rPr>
        <w:t>E-posti teel, sh digitaalselt allkirjastatud dokumentide, saatmise korral loetakse teade kättesaaduks kohale jõudmise teates märgitud kellaajal või e-kirjas näidatud saatmise kellaajal.</w:t>
      </w:r>
    </w:p>
    <w:p w14:paraId="11C72EBE" w14:textId="77777777"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 xml:space="preserve">Juhul, kui teate edastamisel on olulised õiguslikud tagajärjed, peab teade olema edastatud digiallkirjastatult poole allkirjaõigusliku isiku poolt. </w:t>
      </w:r>
      <w:r w:rsidRPr="006230C4">
        <w:rPr>
          <w:rFonts w:cs="Arial"/>
        </w:rPr>
        <w:t>Informatiivset teadet võib edastada ka telefoni teel. Informatiivseks loetakse teade, millega ei kaasne õiguslikke tagajärgi.</w:t>
      </w:r>
    </w:p>
    <w:p w14:paraId="2158ECD7" w14:textId="77777777" w:rsidR="006230C4" w:rsidRPr="006230C4" w:rsidRDefault="006230C4" w:rsidP="006230C4">
      <w:pPr>
        <w:pStyle w:val="Loendilik"/>
        <w:numPr>
          <w:ilvl w:val="1"/>
          <w:numId w:val="4"/>
        </w:numPr>
        <w:spacing w:line="276" w:lineRule="auto"/>
        <w:jc w:val="both"/>
        <w:rPr>
          <w:rFonts w:cs="Arial"/>
        </w:rPr>
      </w:pPr>
      <w:r w:rsidRPr="006230C4">
        <w:rPr>
          <w:rFonts w:cs="Arial"/>
        </w:rPr>
        <w:t xml:space="preserve">Kirjalik teade loetakse poole poolt kättesaaduks, kui see on üle antud allkirja vastu või kui teade on saadetud postiasutuse poolt tähitud kirjaga poole poolt teatatud aadressil ja postitamisest on möödunud 5 kalendripäeva. </w:t>
      </w:r>
    </w:p>
    <w:p w14:paraId="40FF7E88" w14:textId="77777777" w:rsidR="006230C4" w:rsidRPr="006230C4" w:rsidRDefault="006230C4" w:rsidP="006230C4">
      <w:pPr>
        <w:pStyle w:val="Loendilik"/>
        <w:numPr>
          <w:ilvl w:val="1"/>
          <w:numId w:val="4"/>
        </w:numPr>
        <w:spacing w:after="3" w:line="276" w:lineRule="auto"/>
        <w:ind w:right="51"/>
        <w:jc w:val="both"/>
        <w:rPr>
          <w:rFonts w:cs="Arial"/>
        </w:rPr>
      </w:pPr>
      <w:r w:rsidRPr="006230C4">
        <w:rPr>
          <w:rFonts w:cs="Arial"/>
        </w:rPr>
        <w:t>Tellija kontaktisik(ud) on: …. …, telefon …., e-post: …. või tema asendaja;</w:t>
      </w:r>
    </w:p>
    <w:p w14:paraId="16E311C5" w14:textId="77777777" w:rsidR="007B7562" w:rsidRDefault="006230C4" w:rsidP="007B7562">
      <w:pPr>
        <w:pStyle w:val="Loendilik"/>
        <w:numPr>
          <w:ilvl w:val="1"/>
          <w:numId w:val="4"/>
        </w:numPr>
        <w:spacing w:after="3" w:line="276" w:lineRule="auto"/>
        <w:ind w:right="51"/>
        <w:jc w:val="both"/>
        <w:rPr>
          <w:rFonts w:cs="Arial"/>
        </w:rPr>
      </w:pPr>
      <w:r w:rsidRPr="006230C4">
        <w:rPr>
          <w:rFonts w:cs="Arial"/>
        </w:rPr>
        <w:t>Täitja kontaktisik(ud) on: …, …., telefon … e-post: …. või tema asendaja;</w:t>
      </w:r>
    </w:p>
    <w:p w14:paraId="7E5B9BC5" w14:textId="3FFAF2B0" w:rsidR="00FB0835" w:rsidRDefault="00FB0835" w:rsidP="00FB0835">
      <w:pPr>
        <w:pStyle w:val="Loendilik"/>
        <w:numPr>
          <w:ilvl w:val="1"/>
          <w:numId w:val="4"/>
        </w:numPr>
        <w:spacing w:after="3" w:line="276" w:lineRule="auto"/>
        <w:ind w:right="51"/>
        <w:jc w:val="both"/>
        <w:rPr>
          <w:rFonts w:cs="Arial"/>
        </w:rPr>
      </w:pPr>
      <w:r w:rsidRPr="00FB0835">
        <w:rPr>
          <w:rFonts w:cs="Arial"/>
        </w:rPr>
        <w:t xml:space="preserve">Kontaktisikute pädevuses on anda teisele poolele vajaliku informatsiooni ja juhiseid oma pädevuse piires, anda nõusolek meeskonnaliikme vahetamiseks, kontrollida teostatud </w:t>
      </w:r>
      <w:r>
        <w:rPr>
          <w:rFonts w:cs="Arial"/>
        </w:rPr>
        <w:t>lepingu</w:t>
      </w:r>
      <w:r w:rsidRPr="00FB0835">
        <w:rPr>
          <w:rFonts w:cs="Arial"/>
        </w:rPr>
        <w:t xml:space="preserve"> kvaliteeti, anda </w:t>
      </w:r>
      <w:r>
        <w:rPr>
          <w:rFonts w:cs="Arial"/>
        </w:rPr>
        <w:t>lepingu ese</w:t>
      </w:r>
      <w:r w:rsidRPr="00FB0835">
        <w:rPr>
          <w:rFonts w:cs="Arial"/>
        </w:rPr>
        <w:t xml:space="preserve"> üle ja võtta vastu ning allkirjastada akt.</w:t>
      </w:r>
    </w:p>
    <w:p w14:paraId="3DF2660B" w14:textId="20CD484E" w:rsidR="006C38E8" w:rsidRPr="007B7562" w:rsidRDefault="006C38E8" w:rsidP="00FB0835">
      <w:pPr>
        <w:pStyle w:val="Loendilik"/>
        <w:numPr>
          <w:ilvl w:val="1"/>
          <w:numId w:val="4"/>
        </w:numPr>
        <w:spacing w:after="3" w:line="276" w:lineRule="auto"/>
        <w:ind w:right="51"/>
        <w:jc w:val="both"/>
        <w:rPr>
          <w:rFonts w:cs="Arial"/>
        </w:rPr>
      </w:pPr>
      <w:r w:rsidRPr="007B7562">
        <w:rPr>
          <w:rFonts w:cs="Arial"/>
          <w:color w:val="000000"/>
        </w:rPr>
        <w:t>Kontaktisiku muutumisest teavitab pool kirjalikult teist poolt viivitamatult</w:t>
      </w:r>
      <w:bookmarkEnd w:id="3"/>
      <w:r w:rsidRPr="007B7562">
        <w:rPr>
          <w:rFonts w:cs="Arial"/>
          <w:color w:val="000000"/>
        </w:rPr>
        <w:t>.</w:t>
      </w:r>
    </w:p>
    <w:p w14:paraId="186EFBC1" w14:textId="1FE6195A" w:rsidR="00C8231D" w:rsidRPr="006230C4" w:rsidRDefault="00C800E5" w:rsidP="00C800E5">
      <w:pPr>
        <w:pStyle w:val="Pealkiri1"/>
        <w:numPr>
          <w:ilvl w:val="0"/>
          <w:numId w:val="4"/>
        </w:numPr>
        <w:ind w:left="453"/>
        <w:rPr>
          <w:rFonts w:ascii="Raleway" w:hAnsi="Raleway"/>
          <w:szCs w:val="22"/>
        </w:rPr>
      </w:pPr>
      <w:r w:rsidRPr="006230C4">
        <w:rPr>
          <w:rFonts w:ascii="Raleway" w:hAnsi="Raleway"/>
          <w:szCs w:val="22"/>
        </w:rPr>
        <w:t xml:space="preserve">Lõppsätted </w:t>
      </w:r>
    </w:p>
    <w:p w14:paraId="06C3AC7C" w14:textId="77777777" w:rsidR="006230C4" w:rsidRPr="006230C4" w:rsidRDefault="0090250F" w:rsidP="006230C4">
      <w:pPr>
        <w:pStyle w:val="Loendilik"/>
        <w:numPr>
          <w:ilvl w:val="1"/>
          <w:numId w:val="4"/>
        </w:numPr>
        <w:spacing w:line="276" w:lineRule="auto"/>
        <w:jc w:val="both"/>
        <w:rPr>
          <w:rFonts w:cs="Arial"/>
        </w:rPr>
      </w:pPr>
      <w:r w:rsidRPr="006230C4">
        <w:rPr>
          <w:rFonts w:cs="Arial"/>
        </w:rPr>
        <w:t xml:space="preserve">Täitjal puudub volitus tegeleda </w:t>
      </w:r>
      <w:r w:rsidR="00BB257C" w:rsidRPr="006230C4">
        <w:rPr>
          <w:rFonts w:cs="Arial"/>
        </w:rPr>
        <w:t>l</w:t>
      </w:r>
      <w:r w:rsidRPr="006230C4">
        <w:rPr>
          <w:rFonts w:cs="Arial"/>
        </w:rPr>
        <w:t xml:space="preserve">epingu raames avalike suhetega ning anda teateid </w:t>
      </w:r>
      <w:r w:rsidR="006230C4" w:rsidRPr="006230C4">
        <w:rPr>
          <w:rFonts w:cs="Arial"/>
          <w:color w:val="000000"/>
        </w:rPr>
        <w:t xml:space="preserve">Lepinguga seotud vaidlused, mida pooled ei ole suutnud läbirääkimiste teel lahendada, antakse lahendamiseks Harju Maakohtule. </w:t>
      </w:r>
    </w:p>
    <w:p w14:paraId="1BBCBEE8" w14:textId="77777777" w:rsidR="006230C4" w:rsidRPr="006230C4" w:rsidRDefault="006230C4" w:rsidP="006230C4">
      <w:pPr>
        <w:pStyle w:val="Loendilik"/>
        <w:numPr>
          <w:ilvl w:val="1"/>
          <w:numId w:val="4"/>
        </w:numPr>
        <w:spacing w:line="276" w:lineRule="auto"/>
        <w:jc w:val="both"/>
        <w:rPr>
          <w:rFonts w:cs="Arial"/>
        </w:rPr>
      </w:pPr>
      <w:r w:rsidRPr="006230C4">
        <w:rPr>
          <w:rFonts w:cs="Arial"/>
          <w:color w:val="000000"/>
        </w:rPr>
        <w:t>Lepingule kohaldub Eesti õigus.</w:t>
      </w:r>
    </w:p>
    <w:p w14:paraId="0488487E" w14:textId="32F4840D" w:rsidR="00BB257C" w:rsidRPr="006230C4" w:rsidRDefault="006230C4" w:rsidP="006230C4">
      <w:pPr>
        <w:pStyle w:val="Loendilik"/>
        <w:numPr>
          <w:ilvl w:val="1"/>
          <w:numId w:val="4"/>
        </w:numPr>
        <w:spacing w:afterLines="200" w:after="480"/>
        <w:jc w:val="both"/>
        <w:rPr>
          <w:rFonts w:eastAsia="Times New Roman" w:cs="Arial"/>
          <w:lang w:eastAsia="ar-SA"/>
        </w:rPr>
      </w:pPr>
      <w:r w:rsidRPr="006230C4">
        <w:rPr>
          <w:rFonts w:eastAsia="Times New Roman" w:cs="Arial"/>
          <w:lang w:eastAsia="ar-SA"/>
        </w:rPr>
        <w:t>Lepinguga reguleerimata küsimustes või olukorras, kus mõni lepingu säte on vastuolus seadusega, lähtutakse Eesti Vabariigis kehtivast seadusandlusest</w:t>
      </w:r>
      <w:r w:rsidR="00921934" w:rsidRPr="006230C4">
        <w:rPr>
          <w:rFonts w:eastAsia="Times New Roman" w:cs="Arial"/>
          <w:lang w:eastAsia="ar-SA"/>
        </w:rPr>
        <w:t>.</w:t>
      </w:r>
    </w:p>
    <w:p w14:paraId="674FCF02" w14:textId="2F263F5C" w:rsidR="00A64F45" w:rsidRPr="006230C4" w:rsidRDefault="00C800E5" w:rsidP="00C800E5">
      <w:pPr>
        <w:pStyle w:val="Pealkiri1"/>
        <w:numPr>
          <w:ilvl w:val="0"/>
          <w:numId w:val="4"/>
        </w:numPr>
        <w:ind w:left="453"/>
        <w:rPr>
          <w:rFonts w:ascii="Raleway" w:hAnsi="Raleway"/>
          <w:szCs w:val="22"/>
        </w:rPr>
      </w:pPr>
      <w:r w:rsidRPr="006230C4">
        <w:rPr>
          <w:rFonts w:ascii="Raleway" w:hAnsi="Raleway"/>
          <w:szCs w:val="22"/>
        </w:rPr>
        <w:t xml:space="preserve">Lisad </w:t>
      </w:r>
      <w:r w:rsidR="00546927">
        <w:rPr>
          <w:rFonts w:ascii="Raleway" w:hAnsi="Raleway"/>
          <w:szCs w:val="22"/>
        </w:rPr>
        <w:t>(ei allkirjastata)</w:t>
      </w:r>
    </w:p>
    <w:p w14:paraId="328FDF89" w14:textId="59577A54" w:rsidR="00546927" w:rsidRDefault="004C621A" w:rsidP="006C38E8">
      <w:pPr>
        <w:pStyle w:val="Loendilik"/>
        <w:numPr>
          <w:ilvl w:val="1"/>
          <w:numId w:val="4"/>
        </w:numPr>
        <w:spacing w:afterLines="200" w:after="480" w:line="249" w:lineRule="auto"/>
        <w:ind w:right="51"/>
        <w:jc w:val="both"/>
        <w:rPr>
          <w:rFonts w:cs="Arial"/>
        </w:rPr>
      </w:pPr>
      <w:r w:rsidRPr="006230C4">
        <w:rPr>
          <w:rFonts w:cs="Arial"/>
        </w:rPr>
        <w:t xml:space="preserve">Lisa 1 </w:t>
      </w:r>
      <w:r w:rsidR="00921934" w:rsidRPr="006230C4">
        <w:rPr>
          <w:rFonts w:cs="Arial"/>
        </w:rPr>
        <w:t>–</w:t>
      </w:r>
      <w:r w:rsidR="001F7323">
        <w:rPr>
          <w:rFonts w:cs="Arial"/>
        </w:rPr>
        <w:t xml:space="preserve"> </w:t>
      </w:r>
      <w:r w:rsidR="00882089">
        <w:rPr>
          <w:rFonts w:cs="Arial"/>
        </w:rPr>
        <w:t>Pakkumuskutse koos lisadega</w:t>
      </w:r>
      <w:r w:rsidR="00546927">
        <w:rPr>
          <w:rFonts w:cs="Arial"/>
        </w:rPr>
        <w:t>;</w:t>
      </w:r>
    </w:p>
    <w:p w14:paraId="5178128D" w14:textId="2254729D" w:rsidR="00546927" w:rsidRPr="00882089" w:rsidRDefault="00546927" w:rsidP="006C38E8">
      <w:pPr>
        <w:pStyle w:val="Loendilik"/>
        <w:numPr>
          <w:ilvl w:val="1"/>
          <w:numId w:val="4"/>
        </w:numPr>
        <w:spacing w:afterLines="200" w:after="480" w:line="249" w:lineRule="auto"/>
        <w:ind w:right="51"/>
        <w:jc w:val="both"/>
        <w:rPr>
          <w:rFonts w:cs="Arial"/>
          <w:iCs/>
        </w:rPr>
      </w:pPr>
      <w:r w:rsidRPr="00882089">
        <w:rPr>
          <w:rFonts w:cs="Arial"/>
          <w:iCs/>
        </w:rPr>
        <w:t xml:space="preserve">Lisa </w:t>
      </w:r>
      <w:r w:rsidR="003C25BE" w:rsidRPr="00882089">
        <w:rPr>
          <w:rFonts w:cs="Arial"/>
          <w:iCs/>
        </w:rPr>
        <w:t>2</w:t>
      </w:r>
      <w:r w:rsidRPr="00882089">
        <w:rPr>
          <w:rFonts w:cs="Arial"/>
          <w:iCs/>
        </w:rPr>
        <w:t xml:space="preserve"> – Pakkumus.</w:t>
      </w:r>
    </w:p>
    <w:p w14:paraId="567478B7" w14:textId="15B70C8E" w:rsidR="00112459" w:rsidRPr="006230C4" w:rsidRDefault="00112459" w:rsidP="00C800E5">
      <w:pPr>
        <w:pStyle w:val="Pealkiri1"/>
        <w:numPr>
          <w:ilvl w:val="0"/>
          <w:numId w:val="4"/>
        </w:numPr>
        <w:ind w:left="453"/>
        <w:rPr>
          <w:rFonts w:ascii="Raleway" w:hAnsi="Raleway"/>
          <w:szCs w:val="22"/>
        </w:rPr>
      </w:pPr>
      <w:r w:rsidRPr="006230C4">
        <w:rPr>
          <w:rFonts w:ascii="Raleway" w:hAnsi="Raleway"/>
          <w:szCs w:val="22"/>
        </w:rPr>
        <w:t xml:space="preserve">Poolte allkirjad </w:t>
      </w:r>
    </w:p>
    <w:p w14:paraId="2A695A23" w14:textId="77777777" w:rsidR="00C800E5" w:rsidRPr="006230C4" w:rsidRDefault="00C800E5" w:rsidP="00C800E5"/>
    <w:p w14:paraId="404ED4F9" w14:textId="653C5BA8" w:rsidR="001063CB" w:rsidRPr="006230C4" w:rsidRDefault="00C8231D" w:rsidP="00547168">
      <w:pPr>
        <w:spacing w:afterLines="50" w:after="120" w:line="250" w:lineRule="auto"/>
        <w:ind w:left="425" w:right="51" w:hanging="425"/>
        <w:jc w:val="both"/>
        <w:rPr>
          <w:rFonts w:cs="Arial"/>
        </w:rPr>
      </w:pPr>
      <w:r w:rsidRPr="006230C4">
        <w:rPr>
          <w:rFonts w:cs="Arial"/>
        </w:rPr>
        <w:t>Tellija</w:t>
      </w:r>
      <w:r w:rsidRPr="006230C4">
        <w:rPr>
          <w:rFonts w:cs="Arial"/>
        </w:rPr>
        <w:tab/>
      </w:r>
      <w:r w:rsidR="001063CB" w:rsidRPr="006230C4">
        <w:rPr>
          <w:rFonts w:cs="Arial"/>
        </w:rPr>
        <w:tab/>
      </w:r>
      <w:r w:rsidR="001063CB" w:rsidRPr="006230C4">
        <w:rPr>
          <w:rFonts w:cs="Arial"/>
        </w:rPr>
        <w:tab/>
      </w:r>
      <w:r w:rsidR="001063CB" w:rsidRPr="006230C4">
        <w:rPr>
          <w:rFonts w:cs="Arial"/>
        </w:rPr>
        <w:tab/>
      </w:r>
      <w:r w:rsidR="001063CB" w:rsidRPr="006230C4">
        <w:rPr>
          <w:rFonts w:cs="Arial"/>
        </w:rPr>
        <w:tab/>
      </w:r>
      <w:r w:rsidR="001063CB" w:rsidRPr="006230C4">
        <w:rPr>
          <w:rFonts w:cs="Arial"/>
        </w:rPr>
        <w:tab/>
        <w:t>Täitja</w:t>
      </w:r>
    </w:p>
    <w:p w14:paraId="5C2518F8" w14:textId="78AF25E6" w:rsidR="00C8231D" w:rsidRPr="006230C4" w:rsidRDefault="00C800E5" w:rsidP="00547168">
      <w:pPr>
        <w:spacing w:afterLines="50" w:after="120" w:line="250" w:lineRule="auto"/>
        <w:ind w:left="425" w:right="51" w:hanging="425"/>
        <w:jc w:val="both"/>
        <w:rPr>
          <w:rFonts w:cs="Arial"/>
        </w:rPr>
      </w:pPr>
      <w:r w:rsidRPr="006230C4">
        <w:rPr>
          <w:rFonts w:cs="Arial"/>
        </w:rPr>
        <w:t>/allkirjastatud digitaalselt/</w:t>
      </w:r>
      <w:r w:rsidRPr="006230C4">
        <w:rPr>
          <w:rFonts w:cs="Arial"/>
        </w:rPr>
        <w:tab/>
      </w:r>
      <w:r w:rsidR="00C8231D" w:rsidRPr="006230C4">
        <w:rPr>
          <w:rFonts w:cs="Arial"/>
        </w:rPr>
        <w:tab/>
      </w:r>
      <w:r w:rsidR="00C8231D" w:rsidRPr="006230C4">
        <w:rPr>
          <w:rFonts w:cs="Arial"/>
        </w:rPr>
        <w:tab/>
      </w:r>
      <w:r w:rsidRPr="006230C4">
        <w:rPr>
          <w:rFonts w:cs="Arial"/>
        </w:rPr>
        <w:t>/allkirjastatud digitaalselt/</w:t>
      </w:r>
      <w:r w:rsidR="00C8231D" w:rsidRPr="006230C4">
        <w:rPr>
          <w:rFonts w:cs="Arial"/>
        </w:rPr>
        <w:tab/>
      </w:r>
    </w:p>
    <w:p w14:paraId="724DE276" w14:textId="38AF501E" w:rsidR="00921934" w:rsidRPr="006230C4" w:rsidRDefault="00921934" w:rsidP="00547168">
      <w:pPr>
        <w:spacing w:afterLines="50" w:after="120" w:line="250" w:lineRule="auto"/>
        <w:ind w:left="425" w:right="51" w:hanging="425"/>
        <w:jc w:val="both"/>
        <w:rPr>
          <w:rFonts w:cs="Arial"/>
        </w:rPr>
      </w:pPr>
    </w:p>
    <w:p w14:paraId="5D7DA853" w14:textId="7056E19B" w:rsidR="00921934" w:rsidRPr="006230C4" w:rsidRDefault="00921934" w:rsidP="006230C4">
      <w:pPr>
        <w:rPr>
          <w:rFonts w:cs="Arial"/>
        </w:rPr>
      </w:pPr>
    </w:p>
    <w:sectPr w:rsidR="00921934" w:rsidRPr="006230C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83F8" w14:textId="77777777" w:rsidR="00656230" w:rsidRDefault="00656230" w:rsidP="0054026A">
      <w:pPr>
        <w:spacing w:after="0" w:line="240" w:lineRule="auto"/>
      </w:pPr>
      <w:r>
        <w:separator/>
      </w:r>
    </w:p>
  </w:endnote>
  <w:endnote w:type="continuationSeparator" w:id="0">
    <w:p w14:paraId="22B57589" w14:textId="77777777" w:rsidR="00656230" w:rsidRDefault="00656230" w:rsidP="0054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BA"/>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676536"/>
      <w:docPartObj>
        <w:docPartGallery w:val="Page Numbers (Bottom of Page)"/>
        <w:docPartUnique/>
      </w:docPartObj>
    </w:sdtPr>
    <w:sdtEndPr/>
    <w:sdtContent>
      <w:p w14:paraId="47ED6463" w14:textId="17CBAC00" w:rsidR="005713AB" w:rsidRDefault="005713AB">
        <w:pPr>
          <w:pStyle w:val="Jalus"/>
          <w:jc w:val="right"/>
        </w:pPr>
        <w:r>
          <w:fldChar w:fldCharType="begin"/>
        </w:r>
        <w:r>
          <w:instrText>PAGE   \* MERGEFORMAT</w:instrText>
        </w:r>
        <w:r>
          <w:fldChar w:fldCharType="separate"/>
        </w:r>
        <w:r w:rsidR="003C5AD5">
          <w:rPr>
            <w:noProof/>
          </w:rPr>
          <w:t>6</w:t>
        </w:r>
        <w:r>
          <w:fldChar w:fldCharType="end"/>
        </w:r>
      </w:p>
    </w:sdtContent>
  </w:sdt>
  <w:p w14:paraId="4A0EDA13" w14:textId="77777777" w:rsidR="005713AB" w:rsidRDefault="005713A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C672" w14:textId="77777777" w:rsidR="00656230" w:rsidRDefault="00656230" w:rsidP="0054026A">
      <w:pPr>
        <w:spacing w:after="0" w:line="240" w:lineRule="auto"/>
      </w:pPr>
      <w:r>
        <w:separator/>
      </w:r>
    </w:p>
  </w:footnote>
  <w:footnote w:type="continuationSeparator" w:id="0">
    <w:p w14:paraId="25D1A251" w14:textId="77777777" w:rsidR="00656230" w:rsidRDefault="00656230" w:rsidP="0054026A">
      <w:pPr>
        <w:spacing w:after="0" w:line="240" w:lineRule="auto"/>
      </w:pPr>
      <w:r>
        <w:continuationSeparator/>
      </w:r>
    </w:p>
  </w:footnote>
  <w:footnote w:id="1">
    <w:p w14:paraId="37F3C8CA" w14:textId="77777777" w:rsidR="006230C4" w:rsidRDefault="006230C4" w:rsidP="006230C4">
      <w:pPr>
        <w:pStyle w:val="Allmrkusetekst"/>
      </w:pPr>
      <w:r>
        <w:rPr>
          <w:rStyle w:val="Allmrkuseviide"/>
        </w:rPr>
        <w:footnoteRef/>
      </w:r>
      <w:r>
        <w:t xml:space="preserve"> Euroopa Parlamendi ja Nõukogu määrus nr</w:t>
      </w:r>
      <w:r w:rsidRPr="008F5DE1">
        <w:t xml:space="preserve"> (EL) 2016/679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783E" w14:textId="5DC75FE8" w:rsidR="005713AB" w:rsidRDefault="005713AB">
    <w:pPr>
      <w:pStyle w:val="Pis"/>
    </w:pPr>
    <w:r w:rsidRPr="003D5CC3">
      <w:rPr>
        <w:noProof/>
        <w:lang w:eastAsia="et-EE"/>
      </w:rPr>
      <mc:AlternateContent>
        <mc:Choice Requires="wpg">
          <w:drawing>
            <wp:anchor distT="0" distB="0" distL="114300" distR="114300" simplePos="0" relativeHeight="251659264" behindDoc="0" locked="0" layoutInCell="1" allowOverlap="1" wp14:anchorId="44B73820" wp14:editId="6D0BAED0">
              <wp:simplePos x="0" y="0"/>
              <wp:positionH relativeFrom="rightMargin">
                <wp:align>left</wp:align>
              </wp:positionH>
              <wp:positionV relativeFrom="paragraph">
                <wp:posOffset>-255816</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019DF" id="Group 4" o:spid="_x0000_s1026" style="position:absolute;margin-left:0;margin-top:-20.15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CA4"/>
    <w:multiLevelType w:val="multilevel"/>
    <w:tmpl w:val="2878FB2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F35C1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41559"/>
    <w:multiLevelType w:val="multilevel"/>
    <w:tmpl w:val="7C1E30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536BEF"/>
    <w:multiLevelType w:val="multilevel"/>
    <w:tmpl w:val="14D2202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F28D2"/>
    <w:multiLevelType w:val="multilevel"/>
    <w:tmpl w:val="0425001F"/>
    <w:lvl w:ilvl="0">
      <w:start w:val="1"/>
      <w:numFmt w:val="decimal"/>
      <w:lvlText w:val="%1."/>
      <w:lvlJc w:val="left"/>
      <w:pPr>
        <w:ind w:left="813" w:hanging="360"/>
      </w:pPr>
    </w:lvl>
    <w:lvl w:ilvl="1">
      <w:start w:val="1"/>
      <w:numFmt w:val="decimal"/>
      <w:lvlText w:val="%1.%2."/>
      <w:lvlJc w:val="left"/>
      <w:pPr>
        <w:ind w:left="1245" w:hanging="432"/>
      </w:pPr>
    </w:lvl>
    <w:lvl w:ilvl="2">
      <w:start w:val="1"/>
      <w:numFmt w:val="decimal"/>
      <w:lvlText w:val="%1.%2.%3."/>
      <w:lvlJc w:val="left"/>
      <w:pPr>
        <w:ind w:left="1677" w:hanging="504"/>
      </w:pPr>
    </w:lvl>
    <w:lvl w:ilvl="3">
      <w:start w:val="1"/>
      <w:numFmt w:val="decimal"/>
      <w:lvlText w:val="%1.%2.%3.%4."/>
      <w:lvlJc w:val="left"/>
      <w:pPr>
        <w:ind w:left="2181" w:hanging="648"/>
      </w:pPr>
    </w:lvl>
    <w:lvl w:ilvl="4">
      <w:start w:val="1"/>
      <w:numFmt w:val="decimal"/>
      <w:lvlText w:val="%1.%2.%3.%4.%5."/>
      <w:lvlJc w:val="left"/>
      <w:pPr>
        <w:ind w:left="2685" w:hanging="792"/>
      </w:pPr>
    </w:lvl>
    <w:lvl w:ilvl="5">
      <w:start w:val="1"/>
      <w:numFmt w:val="decimal"/>
      <w:lvlText w:val="%1.%2.%3.%4.%5.%6."/>
      <w:lvlJc w:val="left"/>
      <w:pPr>
        <w:ind w:left="3189" w:hanging="936"/>
      </w:pPr>
    </w:lvl>
    <w:lvl w:ilvl="6">
      <w:start w:val="1"/>
      <w:numFmt w:val="decimal"/>
      <w:lvlText w:val="%1.%2.%3.%4.%5.%6.%7."/>
      <w:lvlJc w:val="left"/>
      <w:pPr>
        <w:ind w:left="3693" w:hanging="1080"/>
      </w:pPr>
    </w:lvl>
    <w:lvl w:ilvl="7">
      <w:start w:val="1"/>
      <w:numFmt w:val="decimal"/>
      <w:lvlText w:val="%1.%2.%3.%4.%5.%6.%7.%8."/>
      <w:lvlJc w:val="left"/>
      <w:pPr>
        <w:ind w:left="4197" w:hanging="1224"/>
      </w:pPr>
    </w:lvl>
    <w:lvl w:ilvl="8">
      <w:start w:val="1"/>
      <w:numFmt w:val="decimal"/>
      <w:lvlText w:val="%1.%2.%3.%4.%5.%6.%7.%8.%9."/>
      <w:lvlJc w:val="left"/>
      <w:pPr>
        <w:ind w:left="4773" w:hanging="1440"/>
      </w:pPr>
    </w:lvl>
  </w:abstractNum>
  <w:abstractNum w:abstractNumId="5" w15:restartNumberingAfterBreak="0">
    <w:nsid w:val="1BC17105"/>
    <w:multiLevelType w:val="multilevel"/>
    <w:tmpl w:val="3FEEFCCC"/>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6C6D5B"/>
    <w:multiLevelType w:val="multilevel"/>
    <w:tmpl w:val="2FB0FB68"/>
    <w:lvl w:ilvl="0">
      <w:start w:val="1"/>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2090747A"/>
    <w:multiLevelType w:val="multilevel"/>
    <w:tmpl w:val="3E9661A6"/>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C43134"/>
    <w:multiLevelType w:val="multilevel"/>
    <w:tmpl w:val="B6E045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34089D"/>
    <w:multiLevelType w:val="multilevel"/>
    <w:tmpl w:val="37EA89D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2109C"/>
    <w:multiLevelType w:val="multilevel"/>
    <w:tmpl w:val="042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2C2818"/>
    <w:multiLevelType w:val="hybridMultilevel"/>
    <w:tmpl w:val="4BB25DF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6C4057"/>
    <w:multiLevelType w:val="multilevel"/>
    <w:tmpl w:val="308AA714"/>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9A4EA8"/>
    <w:multiLevelType w:val="multilevel"/>
    <w:tmpl w:val="0425001F"/>
    <w:lvl w:ilvl="0">
      <w:start w:val="1"/>
      <w:numFmt w:val="decimal"/>
      <w:lvlText w:val="%1."/>
      <w:lvlJc w:val="left"/>
      <w:pPr>
        <w:ind w:left="813" w:hanging="360"/>
      </w:pPr>
    </w:lvl>
    <w:lvl w:ilvl="1">
      <w:start w:val="1"/>
      <w:numFmt w:val="decimal"/>
      <w:lvlText w:val="%1.%2."/>
      <w:lvlJc w:val="left"/>
      <w:pPr>
        <w:ind w:left="1245" w:hanging="432"/>
      </w:pPr>
    </w:lvl>
    <w:lvl w:ilvl="2">
      <w:start w:val="1"/>
      <w:numFmt w:val="decimal"/>
      <w:lvlText w:val="%1.%2.%3."/>
      <w:lvlJc w:val="left"/>
      <w:pPr>
        <w:ind w:left="1677" w:hanging="504"/>
      </w:pPr>
    </w:lvl>
    <w:lvl w:ilvl="3">
      <w:start w:val="1"/>
      <w:numFmt w:val="decimal"/>
      <w:lvlText w:val="%1.%2.%3.%4."/>
      <w:lvlJc w:val="left"/>
      <w:pPr>
        <w:ind w:left="2181" w:hanging="648"/>
      </w:pPr>
    </w:lvl>
    <w:lvl w:ilvl="4">
      <w:start w:val="1"/>
      <w:numFmt w:val="decimal"/>
      <w:lvlText w:val="%1.%2.%3.%4.%5."/>
      <w:lvlJc w:val="left"/>
      <w:pPr>
        <w:ind w:left="2685" w:hanging="792"/>
      </w:pPr>
    </w:lvl>
    <w:lvl w:ilvl="5">
      <w:start w:val="1"/>
      <w:numFmt w:val="decimal"/>
      <w:lvlText w:val="%1.%2.%3.%4.%5.%6."/>
      <w:lvlJc w:val="left"/>
      <w:pPr>
        <w:ind w:left="3189" w:hanging="936"/>
      </w:pPr>
    </w:lvl>
    <w:lvl w:ilvl="6">
      <w:start w:val="1"/>
      <w:numFmt w:val="decimal"/>
      <w:lvlText w:val="%1.%2.%3.%4.%5.%6.%7."/>
      <w:lvlJc w:val="left"/>
      <w:pPr>
        <w:ind w:left="3693" w:hanging="1080"/>
      </w:pPr>
    </w:lvl>
    <w:lvl w:ilvl="7">
      <w:start w:val="1"/>
      <w:numFmt w:val="decimal"/>
      <w:lvlText w:val="%1.%2.%3.%4.%5.%6.%7.%8."/>
      <w:lvlJc w:val="left"/>
      <w:pPr>
        <w:ind w:left="4197" w:hanging="1224"/>
      </w:pPr>
    </w:lvl>
    <w:lvl w:ilvl="8">
      <w:start w:val="1"/>
      <w:numFmt w:val="decimal"/>
      <w:lvlText w:val="%1.%2.%3.%4.%5.%6.%7.%8.%9."/>
      <w:lvlJc w:val="left"/>
      <w:pPr>
        <w:ind w:left="4773" w:hanging="1440"/>
      </w:pPr>
    </w:lvl>
  </w:abstractNum>
  <w:abstractNum w:abstractNumId="14" w15:restartNumberingAfterBreak="0">
    <w:nsid w:val="37DD6AD5"/>
    <w:multiLevelType w:val="multilevel"/>
    <w:tmpl w:val="D6286ACC"/>
    <w:lvl w:ilvl="0">
      <w:start w:val="6"/>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B415E4"/>
    <w:multiLevelType w:val="multilevel"/>
    <w:tmpl w:val="2444AB2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BF3EFA"/>
    <w:multiLevelType w:val="hybridMultilevel"/>
    <w:tmpl w:val="6926338C"/>
    <w:lvl w:ilvl="0" w:tplc="A0F460F0">
      <w:start w:val="6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412F10"/>
    <w:multiLevelType w:val="hybridMultilevel"/>
    <w:tmpl w:val="DD20D87A"/>
    <w:lvl w:ilvl="0" w:tplc="A9083878">
      <w:start w:val="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C1B9F"/>
    <w:multiLevelType w:val="multilevel"/>
    <w:tmpl w:val="6BD441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Arial" w:hAnsi="Arial"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6F2D7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591297"/>
    <w:multiLevelType w:val="multilevel"/>
    <w:tmpl w:val="2FB0FB68"/>
    <w:lvl w:ilvl="0">
      <w:start w:val="1"/>
      <w:numFmt w:val="decimal"/>
      <w:lvlText w:val="%1."/>
      <w:lvlJc w:val="left"/>
      <w:pPr>
        <w:ind w:left="794" w:hanging="340"/>
      </w:pPr>
      <w:rPr>
        <w:rFonts w:hint="default"/>
        <w:b/>
      </w:rPr>
    </w:lvl>
    <w:lvl w:ilvl="1">
      <w:start w:val="1"/>
      <w:numFmt w:val="decimal"/>
      <w:lvlText w:val="%1.%2."/>
      <w:lvlJc w:val="left"/>
      <w:pPr>
        <w:ind w:left="964" w:hanging="510"/>
      </w:pPr>
      <w:rPr>
        <w:rFonts w:ascii="Raleway" w:hAnsi="Raleway" w:cs="Arial" w:hint="default"/>
        <w:b w:val="0"/>
        <w:i w:val="0"/>
        <w:sz w:val="22"/>
        <w:szCs w:val="22"/>
      </w:rPr>
    </w:lvl>
    <w:lvl w:ilvl="2">
      <w:start w:val="1"/>
      <w:numFmt w:val="decimal"/>
      <w:lvlText w:val="%1.%2.%3."/>
      <w:lvlJc w:val="left"/>
      <w:pPr>
        <w:ind w:left="1048"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21" w15:restartNumberingAfterBreak="0">
    <w:nsid w:val="48081EF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672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292ACC"/>
    <w:multiLevelType w:val="multilevel"/>
    <w:tmpl w:val="8794B3AA"/>
    <w:lvl w:ilvl="0">
      <w:start w:val="1"/>
      <w:numFmt w:val="decimal"/>
      <w:lvlText w:val="%1."/>
      <w:lvlJc w:val="left"/>
      <w:pPr>
        <w:ind w:left="1065" w:hanging="360"/>
      </w:pPr>
      <w:rPr>
        <w:rFonts w:ascii="Arial" w:eastAsiaTheme="minorHAnsi" w:hAnsi="Arial" w:cs="Arial" w:hint="default"/>
        <w:b/>
      </w:rPr>
    </w:lvl>
    <w:lvl w:ilvl="1">
      <w:start w:val="1"/>
      <w:numFmt w:val="decimal"/>
      <w:isLgl/>
      <w:lvlText w:val="%1.%2"/>
      <w:lvlJc w:val="left"/>
      <w:pPr>
        <w:ind w:left="1247" w:hanging="542"/>
      </w:pPr>
      <w:rPr>
        <w:rFonts w:ascii="Arial" w:hAnsi="Arial" w:cs="Arial" w:hint="default"/>
        <w:b w:val="0"/>
        <w:sz w:val="22"/>
        <w:szCs w:val="22"/>
      </w:rPr>
    </w:lvl>
    <w:lvl w:ilvl="2">
      <w:start w:val="1"/>
      <w:numFmt w:val="decimal"/>
      <w:isLgl/>
      <w:lvlText w:val="%1.%2.%3"/>
      <w:lvlJc w:val="left"/>
      <w:pPr>
        <w:ind w:left="1588" w:hanging="883"/>
      </w:pPr>
      <w:rPr>
        <w:rFonts w:ascii="Arial" w:hAnsi="Arial" w:cs="Arial" w:hint="default"/>
        <w:b w:val="0"/>
        <w:sz w:val="22"/>
      </w:rPr>
    </w:lvl>
    <w:lvl w:ilvl="3">
      <w:start w:val="1"/>
      <w:numFmt w:val="decimal"/>
      <w:isLgl/>
      <w:lvlText w:val="%1.%2.%3.%4"/>
      <w:lvlJc w:val="left"/>
      <w:pPr>
        <w:ind w:left="1425" w:hanging="720"/>
      </w:pPr>
      <w:rPr>
        <w:rFonts w:ascii="Times New Roman" w:hAnsi="Times New Roman" w:cs="Times New Roman" w:hint="default"/>
        <w:b w:val="0"/>
        <w:sz w:val="24"/>
      </w:rPr>
    </w:lvl>
    <w:lvl w:ilvl="4">
      <w:start w:val="1"/>
      <w:numFmt w:val="decimal"/>
      <w:isLgl/>
      <w:lvlText w:val="%1.%2.%3.%4.%5"/>
      <w:lvlJc w:val="left"/>
      <w:pPr>
        <w:ind w:left="1785" w:hanging="1080"/>
      </w:pPr>
      <w:rPr>
        <w:rFonts w:ascii="Times New Roman" w:hAnsi="Times New Roman" w:cs="Times New Roman" w:hint="default"/>
        <w:b w:val="0"/>
        <w:sz w:val="24"/>
      </w:rPr>
    </w:lvl>
    <w:lvl w:ilvl="5">
      <w:start w:val="1"/>
      <w:numFmt w:val="decimal"/>
      <w:isLgl/>
      <w:lvlText w:val="%1.%2.%3.%4.%5.%6"/>
      <w:lvlJc w:val="left"/>
      <w:pPr>
        <w:ind w:left="1785" w:hanging="1080"/>
      </w:pPr>
      <w:rPr>
        <w:rFonts w:ascii="Times New Roman" w:hAnsi="Times New Roman" w:cs="Times New Roman" w:hint="default"/>
        <w:b w:val="0"/>
        <w:sz w:val="24"/>
      </w:rPr>
    </w:lvl>
    <w:lvl w:ilvl="6">
      <w:start w:val="1"/>
      <w:numFmt w:val="decimal"/>
      <w:isLgl/>
      <w:lvlText w:val="%1.%2.%3.%4.%5.%6.%7"/>
      <w:lvlJc w:val="left"/>
      <w:pPr>
        <w:ind w:left="2145" w:hanging="1440"/>
      </w:pPr>
      <w:rPr>
        <w:rFonts w:ascii="Times New Roman" w:hAnsi="Times New Roman" w:cs="Times New Roman" w:hint="default"/>
        <w:b w:val="0"/>
        <w:sz w:val="24"/>
      </w:rPr>
    </w:lvl>
    <w:lvl w:ilvl="7">
      <w:start w:val="1"/>
      <w:numFmt w:val="decimal"/>
      <w:isLgl/>
      <w:lvlText w:val="%1.%2.%3.%4.%5.%6.%7.%8"/>
      <w:lvlJc w:val="left"/>
      <w:pPr>
        <w:ind w:left="2145" w:hanging="1440"/>
      </w:pPr>
      <w:rPr>
        <w:rFonts w:ascii="Times New Roman" w:hAnsi="Times New Roman" w:cs="Times New Roman" w:hint="default"/>
        <w:b w:val="0"/>
        <w:sz w:val="24"/>
      </w:rPr>
    </w:lvl>
    <w:lvl w:ilvl="8">
      <w:start w:val="1"/>
      <w:numFmt w:val="decimal"/>
      <w:isLgl/>
      <w:lvlText w:val="%1.%2.%3.%4.%5.%6.%7.%8.%9"/>
      <w:lvlJc w:val="left"/>
      <w:pPr>
        <w:ind w:left="2505" w:hanging="1800"/>
      </w:pPr>
      <w:rPr>
        <w:rFonts w:ascii="Times New Roman" w:hAnsi="Times New Roman" w:cs="Times New Roman" w:hint="default"/>
        <w:b w:val="0"/>
        <w:sz w:val="24"/>
      </w:rPr>
    </w:lvl>
  </w:abstractNum>
  <w:abstractNum w:abstractNumId="24" w15:restartNumberingAfterBreak="0">
    <w:nsid w:val="4BD33160"/>
    <w:multiLevelType w:val="hybridMultilevel"/>
    <w:tmpl w:val="F578BCE8"/>
    <w:lvl w:ilvl="0" w:tplc="D184485A">
      <w:start w:val="1"/>
      <w:numFmt w:val="decimal"/>
      <w:lvlText w:val="%1."/>
      <w:lvlJc w:val="left"/>
      <w:pPr>
        <w:ind w:left="794" w:hanging="3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773ADF"/>
    <w:multiLevelType w:val="multilevel"/>
    <w:tmpl w:val="7384ECCC"/>
    <w:lvl w:ilvl="0">
      <w:start w:val="1"/>
      <w:numFmt w:val="decimal"/>
      <w:lvlText w:val="%1."/>
      <w:lvlJc w:val="left"/>
      <w:pPr>
        <w:ind w:left="357" w:hanging="357"/>
      </w:pPr>
      <w:rPr>
        <w:rFonts w:hint="default"/>
      </w:rPr>
    </w:lvl>
    <w:lvl w:ilvl="1">
      <w:start w:val="1"/>
      <w:numFmt w:val="decimal"/>
      <w:lvlText w:val="%1.%2."/>
      <w:lvlJc w:val="left"/>
      <w:pPr>
        <w:ind w:left="584" w:hanging="357"/>
      </w:pPr>
      <w:rPr>
        <w:rFonts w:hint="default"/>
        <w:b w:val="0"/>
        <w:i w:val="0"/>
      </w:rPr>
    </w:lvl>
    <w:lvl w:ilvl="2">
      <w:start w:val="1"/>
      <w:numFmt w:val="decimal"/>
      <w:lvlText w:val="%1.%2.%3."/>
      <w:lvlJc w:val="left"/>
      <w:pPr>
        <w:ind w:left="811" w:hanging="357"/>
      </w:pPr>
      <w:rPr>
        <w:rFonts w:hint="default"/>
      </w:rPr>
    </w:lvl>
    <w:lvl w:ilvl="3">
      <w:start w:val="1"/>
      <w:numFmt w:val="lowerLetter"/>
      <w:lvlText w:val="%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6" w15:restartNumberingAfterBreak="0">
    <w:nsid w:val="51724B09"/>
    <w:multiLevelType w:val="multilevel"/>
    <w:tmpl w:val="2446E464"/>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Calibri" w:hAnsi="Calibri" w:cs="Times New Roman" w:hint="default"/>
        <w:b w:val="0"/>
        <w:color w:val="auto"/>
        <w:sz w:val="22"/>
        <w:szCs w:val="22"/>
      </w:rPr>
    </w:lvl>
    <w:lvl w:ilvl="2">
      <w:start w:val="1"/>
      <w:numFmt w:val="decimal"/>
      <w:lvlText w:val="%1.%2.%3."/>
      <w:lvlJc w:val="left"/>
      <w:pPr>
        <w:ind w:left="1713" w:hanging="720"/>
      </w:pPr>
      <w:rPr>
        <w:rFonts w:hint="default"/>
        <w:color w:val="auto"/>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52320C8A"/>
    <w:multiLevelType w:val="multilevel"/>
    <w:tmpl w:val="66043892"/>
    <w:lvl w:ilvl="0">
      <w:start w:val="5"/>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28" w15:restartNumberingAfterBreak="0">
    <w:nsid w:val="52E27567"/>
    <w:multiLevelType w:val="multilevel"/>
    <w:tmpl w:val="9FF85952"/>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51833C2"/>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A04ADF"/>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9A261D"/>
    <w:multiLevelType w:val="multilevel"/>
    <w:tmpl w:val="94B8D6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F61B81"/>
    <w:multiLevelType w:val="multilevel"/>
    <w:tmpl w:val="F49CCA7C"/>
    <w:lvl w:ilvl="0">
      <w:start w:val="1"/>
      <w:numFmt w:val="decimal"/>
      <w:lvlText w:val="%1."/>
      <w:lvlJc w:val="left"/>
      <w:pPr>
        <w:ind w:left="501" w:hanging="360"/>
      </w:pPr>
      <w:rPr>
        <w:rFonts w:hint="default"/>
      </w:rPr>
    </w:lvl>
    <w:lvl w:ilvl="1">
      <w:start w:val="1"/>
      <w:numFmt w:val="decimal"/>
      <w:lvlText w:val="%1.%2."/>
      <w:lvlJc w:val="left"/>
      <w:pPr>
        <w:ind w:left="933" w:hanging="432"/>
      </w:pPr>
      <w:rPr>
        <w:sz w:val="22"/>
        <w:szCs w:val="22"/>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33" w15:restartNumberingAfterBreak="0">
    <w:nsid w:val="686F2CD6"/>
    <w:multiLevelType w:val="hybridMultilevel"/>
    <w:tmpl w:val="9E3E50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E0C065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E9179E"/>
    <w:multiLevelType w:val="multilevel"/>
    <w:tmpl w:val="69D202FA"/>
    <w:lvl w:ilvl="0">
      <w:start w:val="10"/>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6" w15:restartNumberingAfterBreak="0">
    <w:nsid w:val="70703C7E"/>
    <w:multiLevelType w:val="multilevel"/>
    <w:tmpl w:val="9992E2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D60F19"/>
    <w:multiLevelType w:val="multilevel"/>
    <w:tmpl w:val="FABED9B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1CD23A9"/>
    <w:multiLevelType w:val="multilevel"/>
    <w:tmpl w:val="468499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2E7B18"/>
    <w:multiLevelType w:val="hybridMultilevel"/>
    <w:tmpl w:val="E72C1F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3F260D0"/>
    <w:multiLevelType w:val="multilevel"/>
    <w:tmpl w:val="F49CCA7C"/>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8ED6723"/>
    <w:multiLevelType w:val="multilevel"/>
    <w:tmpl w:val="D422A150"/>
    <w:lvl w:ilvl="0">
      <w:start w:val="7"/>
      <w:numFmt w:val="decimal"/>
      <w:lvlText w:val="%1"/>
      <w:lvlJc w:val="left"/>
      <w:pPr>
        <w:ind w:left="360" w:hanging="360"/>
      </w:pPr>
      <w:rPr>
        <w:rFonts w:ascii="Times New Roman" w:eastAsia="Times New Roman" w:hAnsi="Times New Roman" w:cs="Times New Roman" w:hint="default"/>
        <w:b w:val="0"/>
        <w:sz w:val="24"/>
      </w:rPr>
    </w:lvl>
    <w:lvl w:ilvl="1">
      <w:start w:val="1"/>
      <w:numFmt w:val="decimal"/>
      <w:lvlText w:val="%1.%2"/>
      <w:lvlJc w:val="left"/>
      <w:pPr>
        <w:ind w:left="360" w:hanging="360"/>
      </w:pPr>
      <w:rPr>
        <w:rFonts w:ascii="Times New Roman" w:eastAsia="Times New Roman" w:hAnsi="Times New Roman" w:cs="Times New Roman" w:hint="default"/>
        <w:b w:val="0"/>
        <w:sz w:val="24"/>
      </w:rPr>
    </w:lvl>
    <w:lvl w:ilvl="2">
      <w:start w:val="1"/>
      <w:numFmt w:val="decimal"/>
      <w:lvlText w:val="%1.%2.%3"/>
      <w:lvlJc w:val="left"/>
      <w:pPr>
        <w:ind w:left="720" w:hanging="720"/>
      </w:pPr>
      <w:rPr>
        <w:rFonts w:ascii="Times New Roman" w:eastAsia="Times New Roman" w:hAnsi="Times New Roman" w:cs="Times New Roman" w:hint="default"/>
        <w:b w:val="0"/>
        <w:sz w:val="24"/>
      </w:rPr>
    </w:lvl>
    <w:lvl w:ilvl="3">
      <w:start w:val="1"/>
      <w:numFmt w:val="decimal"/>
      <w:lvlText w:val="%1.%2.%3.%4"/>
      <w:lvlJc w:val="left"/>
      <w:pPr>
        <w:ind w:left="720" w:hanging="720"/>
      </w:pPr>
      <w:rPr>
        <w:rFonts w:ascii="Times New Roman" w:eastAsia="Times New Roman" w:hAnsi="Times New Roman" w:cs="Times New Roman" w:hint="default"/>
        <w:b w:val="0"/>
        <w:sz w:val="24"/>
      </w:rPr>
    </w:lvl>
    <w:lvl w:ilvl="4">
      <w:start w:val="1"/>
      <w:numFmt w:val="decimal"/>
      <w:lvlText w:val="%1.%2.%3.%4.%5"/>
      <w:lvlJc w:val="left"/>
      <w:pPr>
        <w:ind w:left="1080" w:hanging="1080"/>
      </w:pPr>
      <w:rPr>
        <w:rFonts w:ascii="Times New Roman" w:eastAsia="Times New Roman" w:hAnsi="Times New Roman" w:cs="Times New Roman" w:hint="default"/>
        <w:b w:val="0"/>
        <w:sz w:val="24"/>
      </w:rPr>
    </w:lvl>
    <w:lvl w:ilvl="5">
      <w:start w:val="1"/>
      <w:numFmt w:val="decimal"/>
      <w:lvlText w:val="%1.%2.%3.%4.%5.%6"/>
      <w:lvlJc w:val="left"/>
      <w:pPr>
        <w:ind w:left="1080" w:hanging="1080"/>
      </w:pPr>
      <w:rPr>
        <w:rFonts w:ascii="Times New Roman" w:eastAsia="Times New Roman" w:hAnsi="Times New Roman" w:cs="Times New Roman" w:hint="default"/>
        <w:b w:val="0"/>
        <w:sz w:val="24"/>
      </w:rPr>
    </w:lvl>
    <w:lvl w:ilvl="6">
      <w:start w:val="1"/>
      <w:numFmt w:val="decimal"/>
      <w:lvlText w:val="%1.%2.%3.%4.%5.%6.%7"/>
      <w:lvlJc w:val="left"/>
      <w:pPr>
        <w:ind w:left="1440" w:hanging="1440"/>
      </w:pPr>
      <w:rPr>
        <w:rFonts w:ascii="Times New Roman" w:eastAsia="Times New Roman" w:hAnsi="Times New Roman" w:cs="Times New Roman" w:hint="default"/>
        <w:b w:val="0"/>
        <w:sz w:val="24"/>
      </w:rPr>
    </w:lvl>
    <w:lvl w:ilvl="7">
      <w:start w:val="1"/>
      <w:numFmt w:val="decimal"/>
      <w:lvlText w:val="%1.%2.%3.%4.%5.%6.%7.%8"/>
      <w:lvlJc w:val="left"/>
      <w:pPr>
        <w:ind w:left="1440" w:hanging="1440"/>
      </w:pPr>
      <w:rPr>
        <w:rFonts w:ascii="Times New Roman" w:eastAsia="Times New Roman" w:hAnsi="Times New Roman" w:cs="Times New Roman" w:hint="default"/>
        <w:b w:val="0"/>
        <w:sz w:val="24"/>
      </w:rPr>
    </w:lvl>
    <w:lvl w:ilvl="8">
      <w:start w:val="1"/>
      <w:numFmt w:val="decimal"/>
      <w:lvlText w:val="%1.%2.%3.%4.%5.%6.%7.%8.%9"/>
      <w:lvlJc w:val="left"/>
      <w:pPr>
        <w:ind w:left="1800" w:hanging="1800"/>
      </w:pPr>
      <w:rPr>
        <w:rFonts w:ascii="Times New Roman" w:eastAsia="Times New Roman" w:hAnsi="Times New Roman" w:cs="Times New Roman" w:hint="default"/>
        <w:b w:val="0"/>
        <w:sz w:val="24"/>
      </w:rPr>
    </w:lvl>
  </w:abstractNum>
  <w:abstractNum w:abstractNumId="42" w15:restartNumberingAfterBreak="0">
    <w:nsid w:val="7AF3178D"/>
    <w:multiLevelType w:val="multilevel"/>
    <w:tmpl w:val="D84C65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2"/>
  </w:num>
  <w:num w:numId="4">
    <w:abstractNumId w:val="20"/>
  </w:num>
  <w:num w:numId="5">
    <w:abstractNumId w:val="31"/>
  </w:num>
  <w:num w:numId="6">
    <w:abstractNumId w:val="27"/>
  </w:num>
  <w:num w:numId="7">
    <w:abstractNumId w:val="42"/>
  </w:num>
  <w:num w:numId="8">
    <w:abstractNumId w:val="28"/>
  </w:num>
  <w:num w:numId="9">
    <w:abstractNumId w:val="41"/>
  </w:num>
  <w:num w:numId="10">
    <w:abstractNumId w:val="7"/>
  </w:num>
  <w:num w:numId="11">
    <w:abstractNumId w:val="35"/>
  </w:num>
  <w:num w:numId="12">
    <w:abstractNumId w:val="34"/>
  </w:num>
  <w:num w:numId="13">
    <w:abstractNumId w:val="21"/>
  </w:num>
  <w:num w:numId="14">
    <w:abstractNumId w:val="15"/>
  </w:num>
  <w:num w:numId="15">
    <w:abstractNumId w:val="33"/>
  </w:num>
  <w:num w:numId="16">
    <w:abstractNumId w:val="9"/>
  </w:num>
  <w:num w:numId="17">
    <w:abstractNumId w:val="12"/>
  </w:num>
  <w:num w:numId="18">
    <w:abstractNumId w:val="8"/>
  </w:num>
  <w:num w:numId="19">
    <w:abstractNumId w:val="0"/>
  </w:num>
  <w:num w:numId="20">
    <w:abstractNumId w:val="29"/>
  </w:num>
  <w:num w:numId="21">
    <w:abstractNumId w:val="5"/>
  </w:num>
  <w:num w:numId="22">
    <w:abstractNumId w:val="25"/>
  </w:num>
  <w:num w:numId="23">
    <w:abstractNumId w:val="26"/>
  </w:num>
  <w:num w:numId="24">
    <w:abstractNumId w:val="23"/>
  </w:num>
  <w:num w:numId="25">
    <w:abstractNumId w:val="22"/>
  </w:num>
  <w:num w:numId="26">
    <w:abstractNumId w:val="14"/>
  </w:num>
  <w:num w:numId="27">
    <w:abstractNumId w:val="39"/>
  </w:num>
  <w:num w:numId="28">
    <w:abstractNumId w:val="11"/>
  </w:num>
  <w:num w:numId="29">
    <w:abstractNumId w:val="16"/>
  </w:num>
  <w:num w:numId="30">
    <w:abstractNumId w:val="17"/>
  </w:num>
  <w:num w:numId="31">
    <w:abstractNumId w:val="30"/>
  </w:num>
  <w:num w:numId="32">
    <w:abstractNumId w:val="3"/>
  </w:num>
  <w:num w:numId="33">
    <w:abstractNumId w:val="3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1"/>
  </w:num>
  <w:num w:numId="39">
    <w:abstractNumId w:val="1"/>
  </w:num>
  <w:num w:numId="40">
    <w:abstractNumId w:val="10"/>
  </w:num>
  <w:num w:numId="41">
    <w:abstractNumId w:val="37"/>
  </w:num>
  <w:num w:numId="42">
    <w:abstractNumId w:val="32"/>
  </w:num>
  <w:num w:numId="43">
    <w:abstractNumId w:val="18"/>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40"/>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4F"/>
    <w:rsid w:val="0001637B"/>
    <w:rsid w:val="00016F67"/>
    <w:rsid w:val="00025E01"/>
    <w:rsid w:val="000330D9"/>
    <w:rsid w:val="00040038"/>
    <w:rsid w:val="00040706"/>
    <w:rsid w:val="0004514E"/>
    <w:rsid w:val="0005794F"/>
    <w:rsid w:val="00066EB7"/>
    <w:rsid w:val="00067EBD"/>
    <w:rsid w:val="00074696"/>
    <w:rsid w:val="00077C42"/>
    <w:rsid w:val="000803C8"/>
    <w:rsid w:val="00080A6D"/>
    <w:rsid w:val="00082810"/>
    <w:rsid w:val="0008614E"/>
    <w:rsid w:val="000A1448"/>
    <w:rsid w:val="000A419E"/>
    <w:rsid w:val="000C2F6F"/>
    <w:rsid w:val="000C5422"/>
    <w:rsid w:val="000C62F0"/>
    <w:rsid w:val="000D0191"/>
    <w:rsid w:val="000D79AA"/>
    <w:rsid w:val="000E2262"/>
    <w:rsid w:val="000F5CE8"/>
    <w:rsid w:val="0010117C"/>
    <w:rsid w:val="00105EC4"/>
    <w:rsid w:val="001063CB"/>
    <w:rsid w:val="00107331"/>
    <w:rsid w:val="001118B7"/>
    <w:rsid w:val="00112459"/>
    <w:rsid w:val="0011766E"/>
    <w:rsid w:val="00120B63"/>
    <w:rsid w:val="00135EE0"/>
    <w:rsid w:val="00151148"/>
    <w:rsid w:val="0015548C"/>
    <w:rsid w:val="00171273"/>
    <w:rsid w:val="00171D71"/>
    <w:rsid w:val="001769CF"/>
    <w:rsid w:val="001842E3"/>
    <w:rsid w:val="001848B5"/>
    <w:rsid w:val="00185A19"/>
    <w:rsid w:val="001A17EC"/>
    <w:rsid w:val="001A69ED"/>
    <w:rsid w:val="001C277F"/>
    <w:rsid w:val="001D1067"/>
    <w:rsid w:val="001D2EFE"/>
    <w:rsid w:val="001E0C3F"/>
    <w:rsid w:val="001F2E0F"/>
    <w:rsid w:val="001F7323"/>
    <w:rsid w:val="00215AC7"/>
    <w:rsid w:val="002171ED"/>
    <w:rsid w:val="00223897"/>
    <w:rsid w:val="002240E0"/>
    <w:rsid w:val="00225FDE"/>
    <w:rsid w:val="002278FD"/>
    <w:rsid w:val="00245FE9"/>
    <w:rsid w:val="002534CF"/>
    <w:rsid w:val="00260982"/>
    <w:rsid w:val="0026139D"/>
    <w:rsid w:val="00277E0E"/>
    <w:rsid w:val="00280C64"/>
    <w:rsid w:val="0028150C"/>
    <w:rsid w:val="00284A07"/>
    <w:rsid w:val="00286970"/>
    <w:rsid w:val="0029151B"/>
    <w:rsid w:val="002A1E63"/>
    <w:rsid w:val="002B568B"/>
    <w:rsid w:val="002B5E97"/>
    <w:rsid w:val="002B7370"/>
    <w:rsid w:val="002E2F11"/>
    <w:rsid w:val="002F337A"/>
    <w:rsid w:val="002F35A6"/>
    <w:rsid w:val="002F3CC3"/>
    <w:rsid w:val="002F6EDF"/>
    <w:rsid w:val="00306827"/>
    <w:rsid w:val="0031310F"/>
    <w:rsid w:val="0031487E"/>
    <w:rsid w:val="0032224D"/>
    <w:rsid w:val="00330108"/>
    <w:rsid w:val="00330152"/>
    <w:rsid w:val="003401F8"/>
    <w:rsid w:val="00345587"/>
    <w:rsid w:val="00357C81"/>
    <w:rsid w:val="00370943"/>
    <w:rsid w:val="003728BA"/>
    <w:rsid w:val="00380909"/>
    <w:rsid w:val="00384652"/>
    <w:rsid w:val="003868FC"/>
    <w:rsid w:val="003A1F57"/>
    <w:rsid w:val="003A6136"/>
    <w:rsid w:val="003B1A60"/>
    <w:rsid w:val="003B4A73"/>
    <w:rsid w:val="003B4CE4"/>
    <w:rsid w:val="003C25BE"/>
    <w:rsid w:val="003C578F"/>
    <w:rsid w:val="003C5AD5"/>
    <w:rsid w:val="003D29B5"/>
    <w:rsid w:val="003D2D72"/>
    <w:rsid w:val="003D3CC1"/>
    <w:rsid w:val="003D6C19"/>
    <w:rsid w:val="003E38E7"/>
    <w:rsid w:val="003E5CFD"/>
    <w:rsid w:val="003F36B5"/>
    <w:rsid w:val="00403AC0"/>
    <w:rsid w:val="00421E97"/>
    <w:rsid w:val="0043722A"/>
    <w:rsid w:val="00451FE1"/>
    <w:rsid w:val="00455776"/>
    <w:rsid w:val="00495729"/>
    <w:rsid w:val="004B781E"/>
    <w:rsid w:val="004C621A"/>
    <w:rsid w:val="004C7C8C"/>
    <w:rsid w:val="004D5054"/>
    <w:rsid w:val="004E0A1C"/>
    <w:rsid w:val="004F067B"/>
    <w:rsid w:val="004F3AE3"/>
    <w:rsid w:val="004F702C"/>
    <w:rsid w:val="005010E7"/>
    <w:rsid w:val="00503307"/>
    <w:rsid w:val="005037A4"/>
    <w:rsid w:val="0051307A"/>
    <w:rsid w:val="00520C54"/>
    <w:rsid w:val="00520D1B"/>
    <w:rsid w:val="00536786"/>
    <w:rsid w:val="0054026A"/>
    <w:rsid w:val="00546927"/>
    <w:rsid w:val="00547168"/>
    <w:rsid w:val="005517FE"/>
    <w:rsid w:val="00551E66"/>
    <w:rsid w:val="00556942"/>
    <w:rsid w:val="005616A4"/>
    <w:rsid w:val="005631B3"/>
    <w:rsid w:val="00563A40"/>
    <w:rsid w:val="005713AB"/>
    <w:rsid w:val="005716C3"/>
    <w:rsid w:val="0057326A"/>
    <w:rsid w:val="005A061D"/>
    <w:rsid w:val="005C12DF"/>
    <w:rsid w:val="005C3370"/>
    <w:rsid w:val="005E521C"/>
    <w:rsid w:val="005F6322"/>
    <w:rsid w:val="005F6CC4"/>
    <w:rsid w:val="00604F92"/>
    <w:rsid w:val="00613F13"/>
    <w:rsid w:val="00614C1D"/>
    <w:rsid w:val="006164E3"/>
    <w:rsid w:val="00617D90"/>
    <w:rsid w:val="006230C4"/>
    <w:rsid w:val="00640244"/>
    <w:rsid w:val="006409D3"/>
    <w:rsid w:val="00645399"/>
    <w:rsid w:val="00646B76"/>
    <w:rsid w:val="00656230"/>
    <w:rsid w:val="00660A48"/>
    <w:rsid w:val="00664E9D"/>
    <w:rsid w:val="006750DC"/>
    <w:rsid w:val="00676FBF"/>
    <w:rsid w:val="006805FB"/>
    <w:rsid w:val="00684FEE"/>
    <w:rsid w:val="00685AA3"/>
    <w:rsid w:val="006867F1"/>
    <w:rsid w:val="0069699D"/>
    <w:rsid w:val="006A02C1"/>
    <w:rsid w:val="006A4B88"/>
    <w:rsid w:val="006B3DE3"/>
    <w:rsid w:val="006B6616"/>
    <w:rsid w:val="006C38E8"/>
    <w:rsid w:val="006D15EB"/>
    <w:rsid w:val="006D3E16"/>
    <w:rsid w:val="006E161C"/>
    <w:rsid w:val="006E54D4"/>
    <w:rsid w:val="006F6CDC"/>
    <w:rsid w:val="0070238A"/>
    <w:rsid w:val="00703565"/>
    <w:rsid w:val="00710C56"/>
    <w:rsid w:val="0071291A"/>
    <w:rsid w:val="007161C5"/>
    <w:rsid w:val="007247C9"/>
    <w:rsid w:val="007251D9"/>
    <w:rsid w:val="0072549E"/>
    <w:rsid w:val="007465FD"/>
    <w:rsid w:val="00746730"/>
    <w:rsid w:val="007704DE"/>
    <w:rsid w:val="00777D09"/>
    <w:rsid w:val="0078308E"/>
    <w:rsid w:val="007850B5"/>
    <w:rsid w:val="007A437A"/>
    <w:rsid w:val="007B14A9"/>
    <w:rsid w:val="007B7562"/>
    <w:rsid w:val="007C3FD1"/>
    <w:rsid w:val="007F3899"/>
    <w:rsid w:val="00811B5E"/>
    <w:rsid w:val="00815C64"/>
    <w:rsid w:val="00815D63"/>
    <w:rsid w:val="00816299"/>
    <w:rsid w:val="008218C8"/>
    <w:rsid w:val="0082543D"/>
    <w:rsid w:val="008328A2"/>
    <w:rsid w:val="00851205"/>
    <w:rsid w:val="008605FC"/>
    <w:rsid w:val="00860F2A"/>
    <w:rsid w:val="00870FB3"/>
    <w:rsid w:val="008739B5"/>
    <w:rsid w:val="00882089"/>
    <w:rsid w:val="00892166"/>
    <w:rsid w:val="008A1CDB"/>
    <w:rsid w:val="008A2C1F"/>
    <w:rsid w:val="008A4034"/>
    <w:rsid w:val="008A7AA1"/>
    <w:rsid w:val="008C5DDC"/>
    <w:rsid w:val="008C7623"/>
    <w:rsid w:val="008D0154"/>
    <w:rsid w:val="008D4543"/>
    <w:rsid w:val="008E2F76"/>
    <w:rsid w:val="0090250F"/>
    <w:rsid w:val="00903EE9"/>
    <w:rsid w:val="00910882"/>
    <w:rsid w:val="00916D06"/>
    <w:rsid w:val="00921934"/>
    <w:rsid w:val="0093166B"/>
    <w:rsid w:val="009375C9"/>
    <w:rsid w:val="00955F9F"/>
    <w:rsid w:val="00960242"/>
    <w:rsid w:val="009620FC"/>
    <w:rsid w:val="00964097"/>
    <w:rsid w:val="00966AD9"/>
    <w:rsid w:val="00972A4A"/>
    <w:rsid w:val="00974573"/>
    <w:rsid w:val="00977DC6"/>
    <w:rsid w:val="009869CF"/>
    <w:rsid w:val="00986A53"/>
    <w:rsid w:val="0099075E"/>
    <w:rsid w:val="0099530D"/>
    <w:rsid w:val="00997C8D"/>
    <w:rsid w:val="009A0050"/>
    <w:rsid w:val="009A23F5"/>
    <w:rsid w:val="009B57C8"/>
    <w:rsid w:val="009C25A6"/>
    <w:rsid w:val="009C7C74"/>
    <w:rsid w:val="009D40B8"/>
    <w:rsid w:val="009E1689"/>
    <w:rsid w:val="009F12FF"/>
    <w:rsid w:val="009F6AA9"/>
    <w:rsid w:val="00A04D48"/>
    <w:rsid w:val="00A11294"/>
    <w:rsid w:val="00A11988"/>
    <w:rsid w:val="00A13C92"/>
    <w:rsid w:val="00A17276"/>
    <w:rsid w:val="00A23D12"/>
    <w:rsid w:val="00A249F5"/>
    <w:rsid w:val="00A25DB1"/>
    <w:rsid w:val="00A32671"/>
    <w:rsid w:val="00A4150D"/>
    <w:rsid w:val="00A41787"/>
    <w:rsid w:val="00A45C23"/>
    <w:rsid w:val="00A53956"/>
    <w:rsid w:val="00A60CB0"/>
    <w:rsid w:val="00A64F45"/>
    <w:rsid w:val="00A728F2"/>
    <w:rsid w:val="00A74C71"/>
    <w:rsid w:val="00A755A8"/>
    <w:rsid w:val="00A847E6"/>
    <w:rsid w:val="00A905DB"/>
    <w:rsid w:val="00A93E01"/>
    <w:rsid w:val="00AA68DE"/>
    <w:rsid w:val="00AB5DC9"/>
    <w:rsid w:val="00AB69E7"/>
    <w:rsid w:val="00AC0815"/>
    <w:rsid w:val="00AC207C"/>
    <w:rsid w:val="00AC59D6"/>
    <w:rsid w:val="00AD08F4"/>
    <w:rsid w:val="00AD153F"/>
    <w:rsid w:val="00AD4D87"/>
    <w:rsid w:val="00AE6B83"/>
    <w:rsid w:val="00AF6DFC"/>
    <w:rsid w:val="00B03FA3"/>
    <w:rsid w:val="00B04D24"/>
    <w:rsid w:val="00B1754F"/>
    <w:rsid w:val="00B2279A"/>
    <w:rsid w:val="00B43CFE"/>
    <w:rsid w:val="00B47972"/>
    <w:rsid w:val="00B5327D"/>
    <w:rsid w:val="00B5755A"/>
    <w:rsid w:val="00B614E8"/>
    <w:rsid w:val="00B64600"/>
    <w:rsid w:val="00B6632E"/>
    <w:rsid w:val="00B72934"/>
    <w:rsid w:val="00B839A2"/>
    <w:rsid w:val="00B85400"/>
    <w:rsid w:val="00B85F2B"/>
    <w:rsid w:val="00B95399"/>
    <w:rsid w:val="00B95A71"/>
    <w:rsid w:val="00B975F8"/>
    <w:rsid w:val="00B9782D"/>
    <w:rsid w:val="00BB1965"/>
    <w:rsid w:val="00BB257C"/>
    <w:rsid w:val="00BC3C71"/>
    <w:rsid w:val="00BC7061"/>
    <w:rsid w:val="00BD2915"/>
    <w:rsid w:val="00BD4ADF"/>
    <w:rsid w:val="00BD7544"/>
    <w:rsid w:val="00BD7836"/>
    <w:rsid w:val="00BF3A09"/>
    <w:rsid w:val="00C11A0A"/>
    <w:rsid w:val="00C1547F"/>
    <w:rsid w:val="00C2455E"/>
    <w:rsid w:val="00C367FD"/>
    <w:rsid w:val="00C528C8"/>
    <w:rsid w:val="00C63E95"/>
    <w:rsid w:val="00C702CF"/>
    <w:rsid w:val="00C7159E"/>
    <w:rsid w:val="00C7262A"/>
    <w:rsid w:val="00C76779"/>
    <w:rsid w:val="00C77770"/>
    <w:rsid w:val="00C800E5"/>
    <w:rsid w:val="00C8231D"/>
    <w:rsid w:val="00C86B1B"/>
    <w:rsid w:val="00CA14EB"/>
    <w:rsid w:val="00CA39A0"/>
    <w:rsid w:val="00CA5894"/>
    <w:rsid w:val="00CB0C39"/>
    <w:rsid w:val="00CC3933"/>
    <w:rsid w:val="00CC49CB"/>
    <w:rsid w:val="00CD5EC7"/>
    <w:rsid w:val="00CF3B27"/>
    <w:rsid w:val="00CF3F60"/>
    <w:rsid w:val="00CF4EDD"/>
    <w:rsid w:val="00D0153B"/>
    <w:rsid w:val="00D04BAB"/>
    <w:rsid w:val="00D07339"/>
    <w:rsid w:val="00D21E42"/>
    <w:rsid w:val="00D22336"/>
    <w:rsid w:val="00D22FEA"/>
    <w:rsid w:val="00D35F8F"/>
    <w:rsid w:val="00D50DF3"/>
    <w:rsid w:val="00D57227"/>
    <w:rsid w:val="00D61252"/>
    <w:rsid w:val="00D63FAE"/>
    <w:rsid w:val="00D72C36"/>
    <w:rsid w:val="00D73C45"/>
    <w:rsid w:val="00D74B36"/>
    <w:rsid w:val="00D96049"/>
    <w:rsid w:val="00DA11BB"/>
    <w:rsid w:val="00DB005A"/>
    <w:rsid w:val="00DC0A53"/>
    <w:rsid w:val="00DC39B2"/>
    <w:rsid w:val="00DC7119"/>
    <w:rsid w:val="00DD092B"/>
    <w:rsid w:val="00DD0F4A"/>
    <w:rsid w:val="00DD152A"/>
    <w:rsid w:val="00DD3F91"/>
    <w:rsid w:val="00DD42D3"/>
    <w:rsid w:val="00DE1D4F"/>
    <w:rsid w:val="00DE4BA5"/>
    <w:rsid w:val="00DF555B"/>
    <w:rsid w:val="00DF7B87"/>
    <w:rsid w:val="00E0459C"/>
    <w:rsid w:val="00E0744C"/>
    <w:rsid w:val="00E07577"/>
    <w:rsid w:val="00E15E8F"/>
    <w:rsid w:val="00E16A9C"/>
    <w:rsid w:val="00E35BD2"/>
    <w:rsid w:val="00E53DDC"/>
    <w:rsid w:val="00E57B89"/>
    <w:rsid w:val="00E631A4"/>
    <w:rsid w:val="00E83C85"/>
    <w:rsid w:val="00E861AE"/>
    <w:rsid w:val="00EA44E6"/>
    <w:rsid w:val="00EA58BD"/>
    <w:rsid w:val="00EA5DBF"/>
    <w:rsid w:val="00EB059F"/>
    <w:rsid w:val="00EB163C"/>
    <w:rsid w:val="00EE1CDB"/>
    <w:rsid w:val="00EF315B"/>
    <w:rsid w:val="00EF4BC4"/>
    <w:rsid w:val="00F167A8"/>
    <w:rsid w:val="00F32126"/>
    <w:rsid w:val="00F34835"/>
    <w:rsid w:val="00F34CA9"/>
    <w:rsid w:val="00F37EA2"/>
    <w:rsid w:val="00F406B9"/>
    <w:rsid w:val="00F635F3"/>
    <w:rsid w:val="00F65369"/>
    <w:rsid w:val="00F678BA"/>
    <w:rsid w:val="00F92343"/>
    <w:rsid w:val="00F96766"/>
    <w:rsid w:val="00F96D2E"/>
    <w:rsid w:val="00F97C2D"/>
    <w:rsid w:val="00FA4292"/>
    <w:rsid w:val="00FB0835"/>
    <w:rsid w:val="00FB0D49"/>
    <w:rsid w:val="00FB0EB5"/>
    <w:rsid w:val="00FB1C4B"/>
    <w:rsid w:val="00FE2F83"/>
    <w:rsid w:val="00FE5B8E"/>
    <w:rsid w:val="00FF0C86"/>
    <w:rsid w:val="00FF10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894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230C4"/>
    <w:rPr>
      <w:rFonts w:ascii="Raleway" w:hAnsi="Raleway"/>
    </w:rPr>
  </w:style>
  <w:style w:type="paragraph" w:styleId="Pealkiri1">
    <w:name w:val="heading 1"/>
    <w:basedOn w:val="Normaallaad"/>
    <w:next w:val="Normaallaad"/>
    <w:link w:val="Pealkiri1Mrk"/>
    <w:uiPriority w:val="9"/>
    <w:qFormat/>
    <w:rsid w:val="00C800E5"/>
    <w:pPr>
      <w:keepNext/>
      <w:keepLines/>
      <w:spacing w:before="360" w:after="120"/>
      <w:outlineLvl w:val="0"/>
    </w:pPr>
    <w:rPr>
      <w:rFonts w:ascii="Arial" w:eastAsiaTheme="majorEastAsia" w:hAnsi="Arial"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D07339"/>
    <w:pPr>
      <w:autoSpaceDE w:val="0"/>
      <w:autoSpaceDN w:val="0"/>
      <w:adjustRightInd w:val="0"/>
      <w:spacing w:after="0" w:line="240" w:lineRule="auto"/>
    </w:pPr>
    <w:rPr>
      <w:rFonts w:ascii="Arial" w:hAnsi="Arial" w:cs="Arial"/>
      <w:color w:val="000000"/>
      <w:sz w:val="24"/>
      <w:szCs w:val="24"/>
    </w:rPr>
  </w:style>
  <w:style w:type="paragraph" w:customStyle="1" w:styleId="BodySingle">
    <w:name w:val="Body Single"/>
    <w:basedOn w:val="Kehatekst"/>
    <w:rsid w:val="00D07339"/>
    <w:pPr>
      <w:suppressAutoHyphens/>
      <w:spacing w:after="0" w:line="290" w:lineRule="atLeast"/>
    </w:pPr>
    <w:rPr>
      <w:rFonts w:ascii="Times New Roman" w:eastAsia="Times New Roman" w:hAnsi="Times New Roman" w:cs="Times New Roman"/>
      <w:sz w:val="24"/>
      <w:szCs w:val="20"/>
      <w:lang w:eastAsia="ar-SA"/>
    </w:rPr>
  </w:style>
  <w:style w:type="paragraph" w:styleId="Kehatekst">
    <w:name w:val="Body Text"/>
    <w:basedOn w:val="Normaallaad"/>
    <w:link w:val="KehatekstMrk"/>
    <w:uiPriority w:val="99"/>
    <w:semiHidden/>
    <w:unhideWhenUsed/>
    <w:rsid w:val="00D07339"/>
    <w:pPr>
      <w:spacing w:after="120"/>
    </w:pPr>
  </w:style>
  <w:style w:type="character" w:customStyle="1" w:styleId="KehatekstMrk">
    <w:name w:val="Kehatekst Märk"/>
    <w:basedOn w:val="Liguvaikefont"/>
    <w:link w:val="Kehatekst"/>
    <w:uiPriority w:val="99"/>
    <w:semiHidden/>
    <w:rsid w:val="00D07339"/>
  </w:style>
  <w:style w:type="paragraph" w:styleId="Loendilik">
    <w:name w:val="List Paragraph"/>
    <w:aliases w:val="Mummuga loetelu,Loendi l›ik"/>
    <w:basedOn w:val="Normaallaad"/>
    <w:link w:val="LoendilikMrk"/>
    <w:uiPriority w:val="34"/>
    <w:qFormat/>
    <w:rsid w:val="002278FD"/>
    <w:pPr>
      <w:ind w:left="720"/>
      <w:contextualSpacing/>
    </w:pPr>
  </w:style>
  <w:style w:type="character" w:styleId="Kommentaariviide">
    <w:name w:val="annotation reference"/>
    <w:basedOn w:val="Liguvaikefont"/>
    <w:unhideWhenUsed/>
    <w:rsid w:val="00870FB3"/>
    <w:rPr>
      <w:sz w:val="16"/>
      <w:szCs w:val="16"/>
    </w:rPr>
  </w:style>
  <w:style w:type="paragraph" w:styleId="Kommentaaritekst">
    <w:name w:val="annotation text"/>
    <w:basedOn w:val="Normaallaad"/>
    <w:link w:val="KommentaaritekstMrk"/>
    <w:uiPriority w:val="99"/>
    <w:unhideWhenUsed/>
    <w:rsid w:val="00870FB3"/>
    <w:pPr>
      <w:spacing w:line="240" w:lineRule="auto"/>
    </w:pPr>
    <w:rPr>
      <w:sz w:val="20"/>
      <w:szCs w:val="20"/>
    </w:rPr>
  </w:style>
  <w:style w:type="character" w:customStyle="1" w:styleId="KommentaaritekstMrk">
    <w:name w:val="Kommentaari tekst Märk"/>
    <w:basedOn w:val="Liguvaikefont"/>
    <w:link w:val="Kommentaaritekst"/>
    <w:uiPriority w:val="99"/>
    <w:rsid w:val="00870FB3"/>
    <w:rPr>
      <w:sz w:val="20"/>
      <w:szCs w:val="20"/>
    </w:rPr>
  </w:style>
  <w:style w:type="paragraph" w:styleId="Kommentaariteema">
    <w:name w:val="annotation subject"/>
    <w:basedOn w:val="Kommentaaritekst"/>
    <w:next w:val="Kommentaaritekst"/>
    <w:link w:val="KommentaariteemaMrk"/>
    <w:uiPriority w:val="99"/>
    <w:semiHidden/>
    <w:unhideWhenUsed/>
    <w:rsid w:val="00870FB3"/>
    <w:rPr>
      <w:b/>
      <w:bCs/>
    </w:rPr>
  </w:style>
  <w:style w:type="character" w:customStyle="1" w:styleId="KommentaariteemaMrk">
    <w:name w:val="Kommentaari teema Märk"/>
    <w:basedOn w:val="KommentaaritekstMrk"/>
    <w:link w:val="Kommentaariteema"/>
    <w:uiPriority w:val="99"/>
    <w:semiHidden/>
    <w:rsid w:val="00870FB3"/>
    <w:rPr>
      <w:b/>
      <w:bCs/>
      <w:sz w:val="20"/>
      <w:szCs w:val="20"/>
    </w:rPr>
  </w:style>
  <w:style w:type="paragraph" w:styleId="Jutumullitekst">
    <w:name w:val="Balloon Text"/>
    <w:basedOn w:val="Normaallaad"/>
    <w:link w:val="JutumullitekstMrk"/>
    <w:uiPriority w:val="99"/>
    <w:semiHidden/>
    <w:unhideWhenUsed/>
    <w:rsid w:val="00870FB3"/>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0FB3"/>
    <w:rPr>
      <w:rFonts w:ascii="Segoe UI" w:hAnsi="Segoe UI" w:cs="Segoe UI"/>
      <w:sz w:val="18"/>
      <w:szCs w:val="18"/>
    </w:rPr>
  </w:style>
  <w:style w:type="paragraph" w:customStyle="1" w:styleId="Standard">
    <w:name w:val="Standard"/>
    <w:rsid w:val="00A249F5"/>
    <w:pPr>
      <w:suppressAutoHyphens/>
      <w:autoSpaceDE w:val="0"/>
      <w:autoSpaceDN w:val="0"/>
      <w:spacing w:after="0" w:line="240" w:lineRule="auto"/>
      <w:textAlignment w:val="baseline"/>
    </w:pPr>
    <w:rPr>
      <w:rFonts w:ascii="Arial" w:eastAsia="Times New Roman" w:hAnsi="Arial" w:cs="Arial"/>
      <w:kern w:val="3"/>
      <w:sz w:val="20"/>
      <w:szCs w:val="20"/>
      <w:lang w:eastAsia="zh-CN"/>
    </w:rPr>
  </w:style>
  <w:style w:type="character" w:styleId="Hperlink">
    <w:name w:val="Hyperlink"/>
    <w:basedOn w:val="Liguvaikefont"/>
    <w:uiPriority w:val="99"/>
    <w:unhideWhenUsed/>
    <w:rsid w:val="00664E9D"/>
    <w:rPr>
      <w:color w:val="0563C1" w:themeColor="hyperlink"/>
      <w:u w:val="single"/>
    </w:rPr>
  </w:style>
  <w:style w:type="paragraph" w:styleId="Pis">
    <w:name w:val="header"/>
    <w:basedOn w:val="Normaallaad"/>
    <w:link w:val="PisMrk"/>
    <w:uiPriority w:val="99"/>
    <w:unhideWhenUsed/>
    <w:rsid w:val="0054026A"/>
    <w:pPr>
      <w:tabs>
        <w:tab w:val="center" w:pos="4536"/>
        <w:tab w:val="right" w:pos="9072"/>
      </w:tabs>
      <w:spacing w:after="0" w:line="240" w:lineRule="auto"/>
    </w:pPr>
  </w:style>
  <w:style w:type="character" w:customStyle="1" w:styleId="PisMrk">
    <w:name w:val="Päis Märk"/>
    <w:basedOn w:val="Liguvaikefont"/>
    <w:link w:val="Pis"/>
    <w:uiPriority w:val="99"/>
    <w:rsid w:val="0054026A"/>
  </w:style>
  <w:style w:type="paragraph" w:styleId="Jalus">
    <w:name w:val="footer"/>
    <w:basedOn w:val="Normaallaad"/>
    <w:link w:val="JalusMrk"/>
    <w:uiPriority w:val="99"/>
    <w:unhideWhenUsed/>
    <w:rsid w:val="0054026A"/>
    <w:pPr>
      <w:tabs>
        <w:tab w:val="center" w:pos="4536"/>
        <w:tab w:val="right" w:pos="9072"/>
      </w:tabs>
      <w:spacing w:after="0" w:line="240" w:lineRule="auto"/>
    </w:pPr>
  </w:style>
  <w:style w:type="character" w:customStyle="1" w:styleId="JalusMrk">
    <w:name w:val="Jalus Märk"/>
    <w:basedOn w:val="Liguvaikefont"/>
    <w:link w:val="Jalus"/>
    <w:uiPriority w:val="99"/>
    <w:rsid w:val="0054026A"/>
  </w:style>
  <w:style w:type="character" w:customStyle="1" w:styleId="Pealkiri1Mrk">
    <w:name w:val="Pealkiri 1 Märk"/>
    <w:basedOn w:val="Liguvaikefont"/>
    <w:link w:val="Pealkiri1"/>
    <w:uiPriority w:val="9"/>
    <w:rsid w:val="00C800E5"/>
    <w:rPr>
      <w:rFonts w:ascii="Arial" w:eastAsiaTheme="majorEastAsia" w:hAnsi="Arial" w:cstheme="majorBidi"/>
      <w:b/>
      <w:szCs w:val="32"/>
    </w:rPr>
  </w:style>
  <w:style w:type="character" w:customStyle="1" w:styleId="LoendilikMrk">
    <w:name w:val="Loendi lõik Märk"/>
    <w:aliases w:val="Mummuga loetelu Märk,Loendi l›ik Märk"/>
    <w:basedOn w:val="Liguvaikefont"/>
    <w:link w:val="Loendilik"/>
    <w:uiPriority w:val="34"/>
    <w:locked/>
    <w:rsid w:val="00330152"/>
  </w:style>
  <w:style w:type="paragraph" w:styleId="Allmrkusetekst">
    <w:name w:val="footnote text"/>
    <w:basedOn w:val="Normaallaad"/>
    <w:link w:val="AllmrkusetekstMrk"/>
    <w:uiPriority w:val="99"/>
    <w:semiHidden/>
    <w:unhideWhenUsed/>
    <w:rsid w:val="005F6CC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F6CC4"/>
    <w:rPr>
      <w:sz w:val="20"/>
      <w:szCs w:val="20"/>
    </w:rPr>
  </w:style>
  <w:style w:type="character" w:styleId="Allmrkuseviide">
    <w:name w:val="footnote reference"/>
    <w:basedOn w:val="Liguvaikefont"/>
    <w:uiPriority w:val="99"/>
    <w:semiHidden/>
    <w:unhideWhenUsed/>
    <w:rsid w:val="005F6CC4"/>
    <w:rPr>
      <w:vertAlign w:val="superscript"/>
    </w:rPr>
  </w:style>
  <w:style w:type="character" w:styleId="Rhutus">
    <w:name w:val="Emphasis"/>
    <w:basedOn w:val="Liguvaikefont"/>
    <w:uiPriority w:val="20"/>
    <w:qFormat/>
    <w:rsid w:val="003D29B5"/>
    <w:rPr>
      <w:i/>
      <w:iCs/>
    </w:rPr>
  </w:style>
  <w:style w:type="character" w:customStyle="1" w:styleId="inline-comment-marker">
    <w:name w:val="inline-comment-marker"/>
    <w:basedOn w:val="Liguvaikefont"/>
    <w:rsid w:val="00D9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9516">
      <w:bodyDiv w:val="1"/>
      <w:marLeft w:val="0"/>
      <w:marRight w:val="0"/>
      <w:marTop w:val="0"/>
      <w:marBottom w:val="0"/>
      <w:divBdr>
        <w:top w:val="none" w:sz="0" w:space="0" w:color="auto"/>
        <w:left w:val="none" w:sz="0" w:space="0" w:color="auto"/>
        <w:bottom w:val="none" w:sz="0" w:space="0" w:color="auto"/>
        <w:right w:val="none" w:sz="0" w:space="0" w:color="auto"/>
      </w:divBdr>
    </w:div>
    <w:div w:id="951519072">
      <w:bodyDiv w:val="1"/>
      <w:marLeft w:val="0"/>
      <w:marRight w:val="0"/>
      <w:marTop w:val="0"/>
      <w:marBottom w:val="0"/>
      <w:divBdr>
        <w:top w:val="none" w:sz="0" w:space="0" w:color="auto"/>
        <w:left w:val="none" w:sz="0" w:space="0" w:color="auto"/>
        <w:bottom w:val="none" w:sz="0" w:space="0" w:color="auto"/>
        <w:right w:val="none" w:sz="0" w:space="0" w:color="auto"/>
      </w:divBdr>
    </w:div>
    <w:div w:id="1535270208">
      <w:bodyDiv w:val="1"/>
      <w:marLeft w:val="0"/>
      <w:marRight w:val="0"/>
      <w:marTop w:val="0"/>
      <w:marBottom w:val="0"/>
      <w:divBdr>
        <w:top w:val="none" w:sz="0" w:space="0" w:color="auto"/>
        <w:left w:val="none" w:sz="0" w:space="0" w:color="auto"/>
        <w:bottom w:val="none" w:sz="0" w:space="0" w:color="auto"/>
        <w:right w:val="none" w:sz="0" w:space="0" w:color="auto"/>
      </w:divBdr>
    </w:div>
    <w:div w:id="1692025558">
      <w:bodyDiv w:val="1"/>
      <w:marLeft w:val="0"/>
      <w:marRight w:val="0"/>
      <w:marTop w:val="0"/>
      <w:marBottom w:val="0"/>
      <w:divBdr>
        <w:top w:val="none" w:sz="0" w:space="0" w:color="auto"/>
        <w:left w:val="none" w:sz="0" w:space="0" w:color="auto"/>
        <w:bottom w:val="none" w:sz="0" w:space="0" w:color="auto"/>
        <w:right w:val="none" w:sz="0" w:space="0" w:color="auto"/>
      </w:divBdr>
    </w:div>
    <w:div w:id="17723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890A-6E53-45CB-A5AC-EBF01678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2292</Words>
  <Characters>13300</Characters>
  <Application>Microsoft Office Word</Application>
  <DocSecurity>0</DocSecurity>
  <Lines>110</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2022-05-23T10:57:00Z</dcterms:created>
  <dcterms:modified xsi:type="dcterms:W3CDTF">2024-04-23T13:44:00Z</dcterms:modified>
</cp:coreProperties>
</file>